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ACCFB" w14:textId="0D862F2A" w:rsidR="0072597A" w:rsidRPr="001149A7" w:rsidRDefault="0072597A" w:rsidP="0072597A">
      <w:pPr>
        <w:tabs>
          <w:tab w:val="center" w:pos="4536"/>
          <w:tab w:val="right" w:pos="8280"/>
          <w:tab w:val="right" w:pos="9639"/>
        </w:tabs>
        <w:ind w:right="2"/>
        <w:rPr>
          <w:rFonts w:ascii="Times New Roman" w:hAnsi="Times New Roman"/>
          <w:b/>
          <w:bCs/>
          <w:sz w:val="28"/>
        </w:rPr>
      </w:pPr>
      <w:bookmarkStart w:id="0" w:name="_Hlk68522968"/>
      <w:r w:rsidRPr="001149A7">
        <w:rPr>
          <w:rFonts w:ascii="Times New Roman" w:hAnsi="Times New Roman"/>
          <w:b/>
          <w:bCs/>
          <w:sz w:val="28"/>
        </w:rPr>
        <w:t>3GPP TSG RAN WG1 #105-e</w:t>
      </w:r>
      <w:r w:rsidRPr="001149A7">
        <w:rPr>
          <w:rFonts w:ascii="Times New Roman" w:hAnsi="Times New Roman"/>
          <w:b/>
          <w:bCs/>
          <w:sz w:val="28"/>
        </w:rPr>
        <w:tab/>
      </w:r>
      <w:r w:rsidRPr="001149A7">
        <w:rPr>
          <w:rFonts w:ascii="Times New Roman" w:hAnsi="Times New Roman"/>
          <w:b/>
          <w:bCs/>
          <w:sz w:val="28"/>
        </w:rPr>
        <w:tab/>
      </w:r>
      <w:r w:rsidRPr="001149A7">
        <w:rPr>
          <w:rFonts w:ascii="Times New Roman" w:hAnsi="Times New Roman"/>
          <w:b/>
          <w:bCs/>
          <w:sz w:val="28"/>
        </w:rPr>
        <w:tab/>
      </w:r>
      <w:r w:rsidRPr="00692D74">
        <w:rPr>
          <w:rFonts w:ascii="Times New Roman" w:hAnsi="Times New Roman"/>
          <w:b/>
          <w:bCs/>
          <w:sz w:val="28"/>
        </w:rPr>
        <w:t>R1-21</w:t>
      </w:r>
      <w:r w:rsidR="00692D74" w:rsidRPr="00692D74">
        <w:rPr>
          <w:rFonts w:ascii="Times New Roman" w:hAnsi="Times New Roman"/>
          <w:b/>
          <w:bCs/>
          <w:sz w:val="28"/>
        </w:rPr>
        <w:t>05873</w:t>
      </w:r>
    </w:p>
    <w:p w14:paraId="39D6774D" w14:textId="77777777" w:rsidR="0072597A" w:rsidRPr="001149A7" w:rsidRDefault="0072597A" w:rsidP="0072597A">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e-Meeting, May 10</w:t>
      </w:r>
      <w:r w:rsidRPr="001149A7">
        <w:rPr>
          <w:rFonts w:ascii="Times New Roman" w:hAnsi="Times New Roman"/>
          <w:b/>
          <w:bCs/>
          <w:sz w:val="28"/>
          <w:vertAlign w:val="superscript"/>
        </w:rPr>
        <w:t>th</w:t>
      </w:r>
      <w:r>
        <w:rPr>
          <w:rFonts w:ascii="Times New Roman" w:hAnsi="Times New Roman"/>
          <w:b/>
          <w:bCs/>
          <w:sz w:val="28"/>
        </w:rPr>
        <w:t xml:space="preserve"> </w:t>
      </w:r>
      <w:r w:rsidRPr="001149A7">
        <w:rPr>
          <w:rFonts w:ascii="Times New Roman" w:hAnsi="Times New Roman"/>
          <w:b/>
          <w:bCs/>
          <w:sz w:val="28"/>
        </w:rPr>
        <w:t>– 27</w:t>
      </w:r>
      <w:r w:rsidRPr="001149A7">
        <w:rPr>
          <w:rFonts w:ascii="Times New Roman" w:hAnsi="Times New Roman"/>
          <w:b/>
          <w:bCs/>
          <w:sz w:val="28"/>
          <w:vertAlign w:val="superscript"/>
        </w:rPr>
        <w:t>th</w:t>
      </w:r>
      <w:r w:rsidRPr="001149A7">
        <w:rPr>
          <w:rFonts w:ascii="Times New Roman" w:hAnsi="Times New Roman"/>
          <w:b/>
          <w:bCs/>
          <w:sz w:val="28"/>
        </w:rPr>
        <w:t>, 2021</w:t>
      </w:r>
    </w:p>
    <w:bookmarkEnd w:id="0"/>
    <w:p w14:paraId="7AC68D3C" w14:textId="053066BA" w:rsidR="00392E72" w:rsidRPr="0072597A"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7367DA3D"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DB2A73" w:rsidRPr="00DB2A73">
        <w:rPr>
          <w:rFonts w:ascii="Times New Roman" w:eastAsia="MS Mincho" w:hAnsi="Times New Roman"/>
          <w:b/>
          <w:kern w:val="0"/>
          <w:sz w:val="24"/>
          <w:szCs w:val="20"/>
          <w:lang w:eastAsia="en-US"/>
        </w:rPr>
        <w:t>Discussion on enhancement for unlicensed URLLC/</w:t>
      </w:r>
      <w:proofErr w:type="spellStart"/>
      <w:r w:rsidR="00DB2A73" w:rsidRPr="00DB2A73">
        <w:rPr>
          <w:rFonts w:ascii="Times New Roman" w:eastAsia="MS Mincho" w:hAnsi="Times New Roman"/>
          <w:b/>
          <w:kern w:val="0"/>
          <w:sz w:val="24"/>
          <w:szCs w:val="20"/>
          <w:lang w:eastAsia="en-US"/>
        </w:rPr>
        <w:t>I</w:t>
      </w:r>
      <w:r w:rsidR="00021A0C">
        <w:rPr>
          <w:rFonts w:ascii="Times New Roman" w:eastAsia="MS Mincho" w:hAnsi="Times New Roman"/>
          <w:b/>
          <w:kern w:val="0"/>
          <w:sz w:val="24"/>
          <w:szCs w:val="20"/>
          <w:lang w:eastAsia="en-US"/>
        </w:rPr>
        <w:t>I</w:t>
      </w:r>
      <w:r w:rsidR="00DB2A73" w:rsidRPr="00DB2A73">
        <w:rPr>
          <w:rFonts w:ascii="Times New Roman" w:eastAsia="MS Mincho" w:hAnsi="Times New Roman"/>
          <w:b/>
          <w:kern w:val="0"/>
          <w:sz w:val="24"/>
          <w:szCs w:val="20"/>
          <w:lang w:eastAsia="en-US"/>
        </w:rPr>
        <w:t>oT</w:t>
      </w:r>
      <w:proofErr w:type="spellEnd"/>
    </w:p>
    <w:p w14:paraId="5161D142" w14:textId="48670A7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17617E">
        <w:rPr>
          <w:rFonts w:ascii="Times New Roman" w:hAnsi="Times New Roman"/>
          <w:b/>
          <w:kern w:val="0"/>
          <w:sz w:val="24"/>
          <w:szCs w:val="20"/>
        </w:rPr>
        <w:t>3</w:t>
      </w:r>
      <w:r w:rsidR="003D6A9B">
        <w:rPr>
          <w:rFonts w:ascii="Times New Roman" w:hAnsi="Times New Roman"/>
          <w:b/>
          <w:kern w:val="0"/>
          <w:sz w:val="24"/>
          <w:szCs w:val="20"/>
        </w:rPr>
        <w:t>.2</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3EACA954" w:rsidR="0017617E" w:rsidRDefault="005B787A"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From </w:t>
      </w:r>
      <w:r w:rsidR="00237B1F">
        <w:rPr>
          <w:rFonts w:ascii="Times New Roman" w:hAnsi="Times New Roman"/>
          <w:kern w:val="0"/>
          <w:sz w:val="22"/>
        </w:rPr>
        <w:t>RAN1#102-e</w:t>
      </w:r>
      <w:r w:rsidR="00E1690F">
        <w:rPr>
          <w:rFonts w:ascii="Times New Roman" w:hAnsi="Times New Roman"/>
          <w:kern w:val="0"/>
          <w:sz w:val="22"/>
        </w:rPr>
        <w:t xml:space="preserve"> </w:t>
      </w:r>
      <w:r>
        <w:rPr>
          <w:rFonts w:ascii="Times New Roman" w:hAnsi="Times New Roman"/>
          <w:kern w:val="0"/>
          <w:sz w:val="22"/>
        </w:rPr>
        <w:t xml:space="preserve">to </w:t>
      </w:r>
      <w:r w:rsidR="00E1690F">
        <w:rPr>
          <w:rFonts w:ascii="Times New Roman" w:hAnsi="Times New Roman"/>
          <w:kern w:val="0"/>
          <w:sz w:val="22"/>
        </w:rPr>
        <w:t>RAN1#10</w:t>
      </w:r>
      <w:r>
        <w:rPr>
          <w:rFonts w:ascii="Times New Roman" w:hAnsi="Times New Roman"/>
          <w:kern w:val="0"/>
          <w:sz w:val="22"/>
        </w:rPr>
        <w:t>4</w:t>
      </w:r>
      <w:r w:rsidR="00457150">
        <w:rPr>
          <w:rFonts w:ascii="Times New Roman" w:hAnsi="Times New Roman" w:hint="eastAsia"/>
          <w:kern w:val="0"/>
          <w:sz w:val="22"/>
        </w:rPr>
        <w:t>b</w:t>
      </w:r>
      <w:r w:rsidR="00E1690F">
        <w:rPr>
          <w:rFonts w:ascii="Times New Roman" w:hAnsi="Times New Roman"/>
          <w:kern w:val="0"/>
          <w:sz w:val="22"/>
        </w:rPr>
        <w:t>-e</w:t>
      </w:r>
      <w:r w:rsidR="0017617E">
        <w:rPr>
          <w:rFonts w:ascii="Times New Roman" w:hAnsi="Times New Roman"/>
          <w:kern w:val="0"/>
          <w:sz w:val="22"/>
        </w:rPr>
        <w:t xml:space="preserve"> meeting</w:t>
      </w:r>
      <w:r w:rsidR="003C5AC4">
        <w:rPr>
          <w:rFonts w:ascii="Times New Roman" w:hAnsi="Times New Roman"/>
          <w:kern w:val="0"/>
          <w:sz w:val="22"/>
        </w:rPr>
        <w:t xml:space="preserve"> </w:t>
      </w:r>
      <w:r>
        <w:rPr>
          <w:rFonts w:ascii="Times New Roman" w:hAnsi="Times New Roman"/>
          <w:kern w:val="0"/>
          <w:sz w:val="22"/>
        </w:rPr>
        <w:t>[1]-</w:t>
      </w:r>
      <w:r w:rsidR="003C5AC4">
        <w:rPr>
          <w:rFonts w:ascii="Times New Roman" w:hAnsi="Times New Roman"/>
          <w:kern w:val="0"/>
          <w:sz w:val="22"/>
        </w:rPr>
        <w:t>[</w:t>
      </w:r>
      <w:r w:rsidR="00457150">
        <w:rPr>
          <w:rFonts w:ascii="Times New Roman" w:hAnsi="Times New Roman"/>
          <w:kern w:val="0"/>
          <w:sz w:val="22"/>
        </w:rPr>
        <w:t>4</w:t>
      </w:r>
      <w:r w:rsidR="003C5AC4">
        <w:rPr>
          <w:rFonts w:ascii="Times New Roman" w:hAnsi="Times New Roman"/>
          <w:kern w:val="0"/>
          <w:sz w:val="22"/>
        </w:rPr>
        <w:t>]</w:t>
      </w:r>
      <w:r w:rsidR="0017617E">
        <w:rPr>
          <w:rFonts w:ascii="Times New Roman" w:hAnsi="Times New Roman"/>
          <w:kern w:val="0"/>
          <w:sz w:val="22"/>
        </w:rPr>
        <w:t>, the following</w:t>
      </w:r>
      <w:r w:rsidR="0055192D">
        <w:rPr>
          <w:rFonts w:ascii="Times New Roman" w:hAnsi="Times New Roman"/>
          <w:kern w:val="0"/>
          <w:sz w:val="22"/>
        </w:rPr>
        <w:t>s</w:t>
      </w:r>
      <w:r w:rsidR="0017617E">
        <w:rPr>
          <w:rFonts w:ascii="Times New Roman" w:hAnsi="Times New Roman"/>
          <w:kern w:val="0"/>
          <w:sz w:val="22"/>
        </w:rPr>
        <w:t xml:space="preserve"> were agreed </w:t>
      </w:r>
      <w:r w:rsidR="00237B1F">
        <w:rPr>
          <w:rFonts w:ascii="Times New Roman" w:hAnsi="Times New Roman"/>
          <w:kern w:val="0"/>
          <w:sz w:val="22"/>
        </w:rPr>
        <w:t xml:space="preserve">to support UE initiated COT for FBE operation </w:t>
      </w:r>
      <w:r w:rsidR="0017617E">
        <w:rPr>
          <w:rFonts w:ascii="Times New Roman" w:hAnsi="Times New Roman"/>
          <w:kern w:val="0"/>
          <w:sz w:val="22"/>
        </w:rPr>
        <w:t xml:space="preserve">for URLLC in unlicensed </w:t>
      </w:r>
      <w:r w:rsidR="00F92563">
        <w:rPr>
          <w:rFonts w:ascii="Times New Roman" w:hAnsi="Times New Roman"/>
          <w:kern w:val="0"/>
          <w:sz w:val="22"/>
        </w:rPr>
        <w:t>spectrum</w:t>
      </w:r>
      <w:r w:rsidR="0017617E">
        <w:rPr>
          <w:rFonts w:ascii="Times New Roman" w:hAnsi="Times New Roman"/>
          <w:kern w:val="0"/>
          <w:sz w:val="22"/>
        </w:rPr>
        <w:t xml:space="preserve"> under the </w:t>
      </w:r>
      <w:proofErr w:type="spellStart"/>
      <w:r w:rsidR="0017617E" w:rsidRPr="0017617E">
        <w:rPr>
          <w:rFonts w:ascii="Times New Roman" w:hAnsi="Times New Roman"/>
          <w:kern w:val="0"/>
          <w:sz w:val="22"/>
        </w:rPr>
        <w:t>NR_IIOT_URLLC_enh</w:t>
      </w:r>
      <w:proofErr w:type="spellEnd"/>
      <w:r w:rsidR="0017617E">
        <w:rPr>
          <w:rFonts w:ascii="Times New Roman" w:hAnsi="Times New Roman"/>
          <w:kern w:val="0"/>
          <w:sz w:val="22"/>
        </w:rPr>
        <w:t xml:space="preserve"> work item.</w:t>
      </w:r>
    </w:p>
    <w:tbl>
      <w:tblPr>
        <w:tblStyle w:val="a5"/>
        <w:tblW w:w="0" w:type="auto"/>
        <w:tblLook w:val="04A0" w:firstRow="1" w:lastRow="0" w:firstColumn="1" w:lastColumn="0" w:noHBand="0" w:noVBand="1"/>
      </w:tblPr>
      <w:tblGrid>
        <w:gridCol w:w="9736"/>
      </w:tblGrid>
      <w:tr w:rsidR="0017617E" w14:paraId="5DF2E319" w14:textId="77777777" w:rsidTr="000113C6">
        <w:trPr>
          <w:trHeight w:val="3039"/>
        </w:trPr>
        <w:tc>
          <w:tcPr>
            <w:tcW w:w="9736" w:type="dxa"/>
          </w:tcPr>
          <w:p w14:paraId="60AA6482" w14:textId="0449BF9E" w:rsidR="0055192D" w:rsidRPr="00C00462" w:rsidRDefault="0055192D" w:rsidP="0055192D">
            <w:pPr>
              <w:rPr>
                <w:rFonts w:ascii="Times New Roman" w:hAnsi="Times New Roman"/>
                <w:i/>
                <w:iCs/>
                <w:highlight w:val="green"/>
                <w:u w:val="single"/>
              </w:rPr>
            </w:pPr>
            <w:r w:rsidRPr="00C00462">
              <w:rPr>
                <w:rFonts w:ascii="Times New Roman" w:hAnsi="Times New Roman"/>
                <w:i/>
                <w:iCs/>
                <w:highlight w:val="green"/>
                <w:u w:val="single"/>
              </w:rPr>
              <w:t>Agreements</w:t>
            </w:r>
            <w:r w:rsidR="00F54D25" w:rsidRPr="00C00462">
              <w:rPr>
                <w:rFonts w:ascii="Times New Roman" w:hAnsi="Times New Roman"/>
                <w:i/>
                <w:iCs/>
                <w:highlight w:val="green"/>
                <w:u w:val="single"/>
              </w:rPr>
              <w:t xml:space="preserve"> at RAN1#102-e</w:t>
            </w:r>
            <w:r w:rsidRPr="00C00462">
              <w:rPr>
                <w:rFonts w:ascii="Times New Roman" w:hAnsi="Times New Roman"/>
                <w:i/>
                <w:iCs/>
                <w:highlight w:val="green"/>
                <w:u w:val="single"/>
              </w:rPr>
              <w:t>:</w:t>
            </w:r>
          </w:p>
          <w:p w14:paraId="03DEB50F" w14:textId="77777777" w:rsidR="0055192D" w:rsidRPr="0055192D" w:rsidRDefault="0055192D" w:rsidP="002516D9">
            <w:pPr>
              <w:widowControl/>
              <w:numPr>
                <w:ilvl w:val="0"/>
                <w:numId w:val="10"/>
              </w:numPr>
              <w:wordWrap/>
              <w:autoSpaceDE/>
              <w:autoSpaceDN/>
              <w:ind w:left="360"/>
              <w:jc w:val="left"/>
              <w:rPr>
                <w:rFonts w:ascii="Times New Roman" w:hAnsi="Times New Roman"/>
                <w:i/>
                <w:iCs/>
              </w:rPr>
            </w:pPr>
            <w:r w:rsidRPr="0055192D">
              <w:rPr>
                <w:rFonts w:ascii="Times New Roman" w:hAnsi="Times New Roman"/>
                <w:i/>
                <w:iCs/>
              </w:rPr>
              <w:t>For semi-static channel access mode,</w:t>
            </w:r>
          </w:p>
          <w:p w14:paraId="11D4AE29" w14:textId="77777777" w:rsidR="0055192D" w:rsidRPr="0055192D" w:rsidRDefault="0055192D" w:rsidP="002516D9">
            <w:pPr>
              <w:widowControl/>
              <w:numPr>
                <w:ilvl w:val="1"/>
                <w:numId w:val="11"/>
              </w:numPr>
              <w:wordWrap/>
              <w:autoSpaceDE/>
              <w:autoSpaceDN/>
              <w:ind w:left="1080"/>
              <w:jc w:val="left"/>
              <w:rPr>
                <w:rFonts w:ascii="Times New Roman" w:hAnsi="Times New Roman"/>
                <w:i/>
                <w:iCs/>
                <w:lang w:eastAsia="en-US"/>
              </w:rPr>
            </w:pPr>
            <w:r w:rsidRPr="0055192D">
              <w:rPr>
                <w:rFonts w:ascii="Times New Roman" w:hAnsi="Times New Roman"/>
                <w:i/>
                <w:iCs/>
              </w:rPr>
              <w:t xml:space="preserve">When gNB operates as an initiating device </w:t>
            </w:r>
          </w:p>
          <w:p w14:paraId="272A06BB" w14:textId="62109F22" w:rsidR="0055192D" w:rsidRPr="0055192D" w:rsidRDefault="0055192D" w:rsidP="002516D9">
            <w:pPr>
              <w:widowControl/>
              <w:numPr>
                <w:ilvl w:val="2"/>
                <w:numId w:val="11"/>
              </w:numPr>
              <w:wordWrap/>
              <w:autoSpaceDE/>
              <w:autoSpaceDN/>
              <w:ind w:left="1800"/>
              <w:jc w:val="left"/>
              <w:rPr>
                <w:rFonts w:ascii="Times New Roman" w:hAnsi="Times New Roman"/>
                <w:i/>
                <w:iCs/>
              </w:rPr>
            </w:pPr>
            <w:r w:rsidRPr="0055192D">
              <w:rPr>
                <w:rFonts w:ascii="Times New Roman" w:hAnsi="Times New Roman"/>
                <w:i/>
                <w:iCs/>
              </w:rPr>
              <w:t>The gNB is not allowed to transmit during the idle period of any FFP associated with the gNB in which the gNB init</w:t>
            </w:r>
            <w:r w:rsidR="00444051">
              <w:rPr>
                <w:rFonts w:ascii="Times New Roman" w:hAnsi="Times New Roman"/>
                <w:i/>
                <w:iCs/>
              </w:rPr>
              <w:t>i</w:t>
            </w:r>
            <w:r w:rsidRPr="0055192D">
              <w:rPr>
                <w:rFonts w:ascii="Times New Roman" w:hAnsi="Times New Roman"/>
                <w:i/>
                <w:iCs/>
              </w:rPr>
              <w:t xml:space="preserve">ates a </w:t>
            </w:r>
            <w:proofErr w:type="gramStart"/>
            <w:r w:rsidRPr="0055192D">
              <w:rPr>
                <w:rFonts w:ascii="Times New Roman" w:hAnsi="Times New Roman"/>
                <w:i/>
                <w:iCs/>
              </w:rPr>
              <w:t>COT</w:t>
            </w:r>
            <w:proofErr w:type="gramEnd"/>
          </w:p>
          <w:p w14:paraId="1250F161" w14:textId="77777777" w:rsidR="0055192D" w:rsidRPr="0055192D" w:rsidRDefault="0055192D" w:rsidP="002516D9">
            <w:pPr>
              <w:widowControl/>
              <w:numPr>
                <w:ilvl w:val="1"/>
                <w:numId w:val="11"/>
              </w:numPr>
              <w:wordWrap/>
              <w:autoSpaceDE/>
              <w:autoSpaceDN/>
              <w:ind w:left="1080"/>
              <w:jc w:val="left"/>
              <w:rPr>
                <w:rFonts w:ascii="Times New Roman" w:hAnsi="Times New Roman"/>
                <w:i/>
                <w:iCs/>
              </w:rPr>
            </w:pPr>
            <w:r w:rsidRPr="0055192D">
              <w:rPr>
                <w:rFonts w:ascii="Times New Roman" w:hAnsi="Times New Roman"/>
                <w:i/>
                <w:iCs/>
              </w:rPr>
              <w:t xml:space="preserve">When a UE operates as an initiating device </w:t>
            </w:r>
          </w:p>
          <w:p w14:paraId="4648C79E" w14:textId="40D5B86A" w:rsidR="0055192D" w:rsidRPr="0055192D" w:rsidRDefault="0055192D" w:rsidP="002516D9">
            <w:pPr>
              <w:widowControl/>
              <w:numPr>
                <w:ilvl w:val="2"/>
                <w:numId w:val="11"/>
              </w:numPr>
              <w:wordWrap/>
              <w:autoSpaceDE/>
              <w:autoSpaceDN/>
              <w:ind w:left="1800"/>
              <w:jc w:val="left"/>
              <w:rPr>
                <w:rFonts w:ascii="Times New Roman" w:hAnsi="Times New Roman"/>
                <w:i/>
                <w:iCs/>
              </w:rPr>
            </w:pPr>
            <w:r w:rsidRPr="0055192D">
              <w:rPr>
                <w:rFonts w:ascii="Times New Roman" w:hAnsi="Times New Roman"/>
                <w:i/>
                <w:iCs/>
              </w:rPr>
              <w:t>The UE is not allowed to transmit during the idle period of any FFP associated with the UE in which the UE init</w:t>
            </w:r>
            <w:r w:rsidR="00444051">
              <w:rPr>
                <w:rFonts w:ascii="Times New Roman" w:hAnsi="Times New Roman" w:hint="eastAsia"/>
                <w:i/>
                <w:iCs/>
              </w:rPr>
              <w:t>i</w:t>
            </w:r>
            <w:r w:rsidRPr="0055192D">
              <w:rPr>
                <w:rFonts w:ascii="Times New Roman" w:hAnsi="Times New Roman"/>
                <w:i/>
                <w:iCs/>
              </w:rPr>
              <w:t xml:space="preserve">ates a </w:t>
            </w:r>
            <w:proofErr w:type="gramStart"/>
            <w:r w:rsidRPr="0055192D">
              <w:rPr>
                <w:rFonts w:ascii="Times New Roman" w:hAnsi="Times New Roman"/>
                <w:i/>
                <w:iCs/>
              </w:rPr>
              <w:t>COT</w:t>
            </w:r>
            <w:proofErr w:type="gramEnd"/>
          </w:p>
          <w:p w14:paraId="711EC6C5" w14:textId="77777777" w:rsidR="0055192D" w:rsidRPr="0055192D" w:rsidRDefault="0055192D" w:rsidP="002516D9">
            <w:pPr>
              <w:widowControl/>
              <w:numPr>
                <w:ilvl w:val="1"/>
                <w:numId w:val="11"/>
              </w:numPr>
              <w:wordWrap/>
              <w:autoSpaceDE/>
              <w:autoSpaceDN/>
              <w:ind w:left="1080"/>
              <w:jc w:val="left"/>
              <w:rPr>
                <w:rFonts w:ascii="Times New Roman" w:hAnsi="Times New Roman"/>
                <w:i/>
                <w:iCs/>
              </w:rPr>
            </w:pPr>
            <w:r w:rsidRPr="0055192D">
              <w:rPr>
                <w:rFonts w:ascii="Times New Roman" w:hAnsi="Times New Roman"/>
                <w:i/>
                <w:iCs/>
              </w:rPr>
              <w:t>When a UE shares a COT initiated by the gNB during an FFP associated with the gNB</w:t>
            </w:r>
          </w:p>
          <w:p w14:paraId="44BC739E" w14:textId="77777777" w:rsidR="0055192D" w:rsidRPr="0055192D" w:rsidRDefault="0055192D" w:rsidP="002516D9">
            <w:pPr>
              <w:widowControl/>
              <w:numPr>
                <w:ilvl w:val="2"/>
                <w:numId w:val="11"/>
              </w:numPr>
              <w:wordWrap/>
              <w:autoSpaceDE/>
              <w:autoSpaceDN/>
              <w:ind w:left="1800"/>
              <w:jc w:val="left"/>
              <w:rPr>
                <w:rFonts w:ascii="Times New Roman" w:hAnsi="Times New Roman"/>
                <w:i/>
                <w:iCs/>
              </w:rPr>
            </w:pPr>
            <w:r w:rsidRPr="0055192D">
              <w:rPr>
                <w:rFonts w:ascii="Times New Roman" w:hAnsi="Times New Roman"/>
                <w:i/>
                <w:iCs/>
              </w:rPr>
              <w:t xml:space="preserve">The UE is not allowed to transmit during the idle period of that FFP in which the UE shares the COT initiated by the </w:t>
            </w:r>
            <w:proofErr w:type="gramStart"/>
            <w:r w:rsidRPr="0055192D">
              <w:rPr>
                <w:rFonts w:ascii="Times New Roman" w:hAnsi="Times New Roman"/>
                <w:i/>
                <w:iCs/>
              </w:rPr>
              <w:t>gNB</w:t>
            </w:r>
            <w:proofErr w:type="gramEnd"/>
          </w:p>
          <w:p w14:paraId="0CAC5E93" w14:textId="77777777" w:rsidR="0055192D" w:rsidRPr="0055192D" w:rsidRDefault="0055192D" w:rsidP="002516D9">
            <w:pPr>
              <w:widowControl/>
              <w:numPr>
                <w:ilvl w:val="1"/>
                <w:numId w:val="11"/>
              </w:numPr>
              <w:wordWrap/>
              <w:autoSpaceDE/>
              <w:autoSpaceDN/>
              <w:ind w:left="1080"/>
              <w:jc w:val="left"/>
              <w:rPr>
                <w:rFonts w:ascii="Times New Roman" w:hAnsi="Times New Roman"/>
                <w:i/>
                <w:iCs/>
              </w:rPr>
            </w:pPr>
            <w:r w:rsidRPr="0055192D">
              <w:rPr>
                <w:rFonts w:ascii="Times New Roman" w:hAnsi="Times New Roman"/>
                <w:i/>
                <w:iCs/>
              </w:rPr>
              <w:t>When the gNB shares a COT initiated by a UE during an FFP associated with the UE</w:t>
            </w:r>
          </w:p>
          <w:p w14:paraId="4BB4EFA3" w14:textId="77777777" w:rsidR="0055192D" w:rsidRPr="0055192D" w:rsidRDefault="0055192D" w:rsidP="002516D9">
            <w:pPr>
              <w:widowControl/>
              <w:numPr>
                <w:ilvl w:val="2"/>
                <w:numId w:val="11"/>
              </w:numPr>
              <w:wordWrap/>
              <w:autoSpaceDE/>
              <w:autoSpaceDN/>
              <w:ind w:left="1800"/>
              <w:jc w:val="left"/>
              <w:rPr>
                <w:rFonts w:ascii="Times New Roman" w:hAnsi="Times New Roman"/>
                <w:i/>
                <w:iCs/>
              </w:rPr>
            </w:pPr>
            <w:r w:rsidRPr="0055192D">
              <w:rPr>
                <w:rFonts w:ascii="Times New Roman" w:hAnsi="Times New Roman"/>
                <w:i/>
                <w:iCs/>
              </w:rPr>
              <w:t xml:space="preserve">The gNB is not allowed to transmit during the idle period of that </w:t>
            </w:r>
            <w:r w:rsidRPr="0055192D">
              <w:rPr>
                <w:rFonts w:ascii="Times New Roman" w:hAnsi="Times New Roman"/>
                <w:i/>
                <w:iCs/>
                <w:strike/>
              </w:rPr>
              <w:t>the</w:t>
            </w:r>
            <w:r w:rsidRPr="0055192D">
              <w:rPr>
                <w:rFonts w:ascii="Times New Roman" w:hAnsi="Times New Roman"/>
                <w:i/>
                <w:iCs/>
              </w:rPr>
              <w:t xml:space="preserve"> FFP in which the gNB shares the COT initiated by the </w:t>
            </w:r>
            <w:proofErr w:type="gramStart"/>
            <w:r w:rsidRPr="0055192D">
              <w:rPr>
                <w:rFonts w:ascii="Times New Roman" w:hAnsi="Times New Roman"/>
                <w:i/>
                <w:iCs/>
              </w:rPr>
              <w:t>UE</w:t>
            </w:r>
            <w:proofErr w:type="gramEnd"/>
          </w:p>
          <w:p w14:paraId="59EDB6FE" w14:textId="3FCA24F8" w:rsidR="0055192D" w:rsidRPr="0055192D" w:rsidRDefault="0055192D" w:rsidP="002516D9">
            <w:pPr>
              <w:widowControl/>
              <w:numPr>
                <w:ilvl w:val="1"/>
                <w:numId w:val="11"/>
              </w:numPr>
              <w:wordWrap/>
              <w:autoSpaceDE/>
              <w:autoSpaceDN/>
              <w:ind w:left="1080"/>
              <w:jc w:val="left"/>
              <w:rPr>
                <w:rFonts w:ascii="Times New Roman" w:hAnsi="Times New Roman"/>
                <w:i/>
                <w:iCs/>
              </w:rPr>
            </w:pPr>
            <w:r w:rsidRPr="0055192D">
              <w:rPr>
                <w:rFonts w:ascii="Times New Roman" w:hAnsi="Times New Roman"/>
                <w:i/>
                <w:iCs/>
              </w:rPr>
              <w:t xml:space="preserve">FFS whether/how to support additional restrictions to the idle </w:t>
            </w:r>
            <w:proofErr w:type="gramStart"/>
            <w:r w:rsidRPr="0055192D">
              <w:rPr>
                <w:rFonts w:ascii="Times New Roman" w:hAnsi="Times New Roman"/>
                <w:i/>
                <w:iCs/>
              </w:rPr>
              <w:t>period</w:t>
            </w:r>
            <w:proofErr w:type="gramEnd"/>
          </w:p>
          <w:p w14:paraId="7B19B2CB"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3E5E8D2" w14:textId="77777777" w:rsidR="0055192D" w:rsidRPr="0055192D" w:rsidRDefault="0055192D" w:rsidP="002516D9">
            <w:pPr>
              <w:widowControl/>
              <w:numPr>
                <w:ilvl w:val="0"/>
                <w:numId w:val="12"/>
              </w:numPr>
              <w:wordWrap/>
              <w:autoSpaceDE/>
              <w:autoSpaceDN/>
              <w:jc w:val="left"/>
              <w:rPr>
                <w:rFonts w:ascii="Times New Roman" w:hAnsi="Times New Roman"/>
                <w:i/>
                <w:iCs/>
              </w:rPr>
            </w:pPr>
            <w:r w:rsidRPr="0055192D">
              <w:rPr>
                <w:rFonts w:ascii="Times New Roman" w:hAnsi="Times New Roman"/>
                <w:i/>
                <w:iCs/>
              </w:rPr>
              <w:t>For semi-static channel access mode, support using the transmission of any scheduled/configured UL channel/signal to initiate a COT by a UE in RRC_CONNECTED mode</w:t>
            </w:r>
          </w:p>
          <w:p w14:paraId="65A94D20" w14:textId="24B6CB23" w:rsidR="0055192D" w:rsidRPr="0055192D" w:rsidRDefault="0055192D" w:rsidP="002516D9">
            <w:pPr>
              <w:widowControl/>
              <w:numPr>
                <w:ilvl w:val="1"/>
                <w:numId w:val="12"/>
              </w:numPr>
              <w:wordWrap/>
              <w:autoSpaceDE/>
              <w:autoSpaceDN/>
              <w:jc w:val="left"/>
              <w:rPr>
                <w:rFonts w:ascii="Times New Roman" w:hAnsi="Times New Roman"/>
                <w:i/>
                <w:iCs/>
              </w:rPr>
            </w:pPr>
            <w:r w:rsidRPr="0055192D">
              <w:rPr>
                <w:rFonts w:ascii="Times New Roman" w:hAnsi="Times New Roman"/>
                <w:i/>
                <w:iCs/>
              </w:rPr>
              <w:t>FFS the case when the UE is IDLE/INACTIVE mode</w:t>
            </w:r>
          </w:p>
          <w:p w14:paraId="23ED1427"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2F1A4EF" w14:textId="07A20EE0" w:rsidR="0055192D" w:rsidRPr="0055192D" w:rsidRDefault="0055192D" w:rsidP="002516D9">
            <w:pPr>
              <w:widowControl/>
              <w:numPr>
                <w:ilvl w:val="0"/>
                <w:numId w:val="13"/>
              </w:numPr>
              <w:wordWrap/>
              <w:autoSpaceDE/>
              <w:autoSpaceDN/>
              <w:jc w:val="left"/>
              <w:rPr>
                <w:rFonts w:ascii="Times New Roman" w:hAnsi="Times New Roman"/>
                <w:i/>
                <w:iCs/>
              </w:rPr>
            </w:pPr>
            <w:r w:rsidRPr="0055192D">
              <w:rPr>
                <w:rFonts w:ascii="Times New Roman" w:hAnsi="Times New Roman"/>
                <w:i/>
                <w:iCs/>
              </w:rPr>
              <w:t>UE-to-gNB COT sharing in semi-static channel access mode is supported.</w:t>
            </w:r>
          </w:p>
          <w:p w14:paraId="3B516853" w14:textId="77777777" w:rsidR="0055192D" w:rsidRPr="0055192D" w:rsidRDefault="0055192D" w:rsidP="002516D9">
            <w:pPr>
              <w:widowControl/>
              <w:numPr>
                <w:ilvl w:val="1"/>
                <w:numId w:val="13"/>
              </w:numPr>
              <w:wordWrap/>
              <w:autoSpaceDE/>
              <w:autoSpaceDN/>
              <w:jc w:val="left"/>
              <w:rPr>
                <w:rFonts w:ascii="Times New Roman" w:hAnsi="Times New Roman"/>
                <w:i/>
                <w:iCs/>
              </w:rPr>
            </w:pPr>
            <w:r w:rsidRPr="0055192D">
              <w:rPr>
                <w:rFonts w:ascii="Times New Roman" w:hAnsi="Times New Roman"/>
                <w:i/>
                <w:iCs/>
              </w:rPr>
              <w:t>The gNB determines a COT in an FFP associated to a UE, that is initiated by the UE, if the gNB detects a UL transmission from the UE starting from the beginning of the FFP and ending before the idle period of the FFP.</w:t>
            </w:r>
          </w:p>
          <w:p w14:paraId="3D1C099A" w14:textId="77777777" w:rsidR="0055192D" w:rsidRPr="0055192D" w:rsidRDefault="0055192D" w:rsidP="002516D9">
            <w:pPr>
              <w:widowControl/>
              <w:numPr>
                <w:ilvl w:val="2"/>
                <w:numId w:val="13"/>
              </w:numPr>
              <w:wordWrap/>
              <w:autoSpaceDE/>
              <w:autoSpaceDN/>
              <w:jc w:val="left"/>
              <w:rPr>
                <w:rFonts w:ascii="Times New Roman" w:hAnsi="Times New Roman"/>
                <w:i/>
                <w:iCs/>
              </w:rPr>
            </w:pPr>
            <w:r w:rsidRPr="0055192D">
              <w:rPr>
                <w:rFonts w:ascii="Times New Roman" w:hAnsi="Times New Roman"/>
                <w:i/>
                <w:iCs/>
              </w:rPr>
              <w:t xml:space="preserve">FFS </w:t>
            </w:r>
            <w:proofErr w:type="gramStart"/>
            <w:r w:rsidRPr="0055192D">
              <w:rPr>
                <w:rFonts w:ascii="Times New Roman" w:hAnsi="Times New Roman"/>
                <w:i/>
                <w:iCs/>
              </w:rPr>
              <w:t>details</w:t>
            </w:r>
            <w:proofErr w:type="gramEnd"/>
          </w:p>
          <w:p w14:paraId="77A91D6D" w14:textId="77777777" w:rsidR="0055192D" w:rsidRPr="0055192D" w:rsidRDefault="0055192D" w:rsidP="002516D9">
            <w:pPr>
              <w:widowControl/>
              <w:numPr>
                <w:ilvl w:val="1"/>
                <w:numId w:val="13"/>
              </w:numPr>
              <w:wordWrap/>
              <w:autoSpaceDE/>
              <w:autoSpaceDN/>
              <w:jc w:val="left"/>
              <w:rPr>
                <w:rFonts w:ascii="Times New Roman" w:hAnsi="Times New Roman"/>
                <w:i/>
                <w:iCs/>
              </w:rPr>
            </w:pPr>
            <w:r w:rsidRPr="0055192D">
              <w:rPr>
                <w:rFonts w:ascii="Times New Roman" w:hAnsi="Times New Roman"/>
                <w:i/>
                <w:iCs/>
              </w:rPr>
              <w:t>When the gNB determines a UE has initiated a COT in an FFP associated to the UE, the gNB can transmit within the FFP and before the idle period corresponding to the FFP.</w:t>
            </w:r>
          </w:p>
          <w:p w14:paraId="2DDADF8D" w14:textId="77777777" w:rsidR="0055192D" w:rsidRPr="0055192D" w:rsidRDefault="0055192D" w:rsidP="002516D9">
            <w:pPr>
              <w:widowControl/>
              <w:numPr>
                <w:ilvl w:val="2"/>
                <w:numId w:val="13"/>
              </w:numPr>
              <w:wordWrap/>
              <w:autoSpaceDE/>
              <w:autoSpaceDN/>
              <w:jc w:val="left"/>
              <w:rPr>
                <w:rFonts w:ascii="Times New Roman" w:hAnsi="Times New Roman"/>
                <w:i/>
                <w:iCs/>
              </w:rPr>
            </w:pPr>
            <w:r w:rsidRPr="0055192D">
              <w:rPr>
                <w:rFonts w:ascii="Times New Roman" w:hAnsi="Times New Roman"/>
                <w:i/>
                <w:iCs/>
              </w:rPr>
              <w:t>FFS whether/how UE to gNB COT sharing when the gap is &gt;</w:t>
            </w:r>
            <w:proofErr w:type="gramStart"/>
            <w:r w:rsidRPr="0055192D">
              <w:rPr>
                <w:rFonts w:ascii="Times New Roman" w:hAnsi="Times New Roman"/>
                <w:i/>
                <w:iCs/>
              </w:rPr>
              <w:t>16us</w:t>
            </w:r>
            <w:proofErr w:type="gramEnd"/>
          </w:p>
          <w:p w14:paraId="592AE020"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0FD9B3AD" w14:textId="77777777" w:rsidR="0055192D" w:rsidRPr="0055192D" w:rsidRDefault="0055192D" w:rsidP="0055192D">
            <w:pPr>
              <w:pStyle w:val="xmsonormal"/>
              <w:shd w:val="clear" w:color="auto" w:fill="FFFFFF"/>
              <w:ind w:left="360" w:hanging="360"/>
              <w:rPr>
                <w:rFonts w:ascii="Times New Roman" w:hAnsi="Times New Roman" w:cs="Times New Roman"/>
                <w:i/>
                <w:iCs/>
                <w:color w:val="000000"/>
                <w:sz w:val="20"/>
              </w:rPr>
            </w:pPr>
            <w:r w:rsidRPr="0055192D">
              <w:rPr>
                <w:rFonts w:ascii="Times New Roman" w:hAnsi="Times New Roman" w:cs="Times New Roman"/>
                <w:i/>
                <w:iCs/>
                <w:color w:val="000000"/>
                <w:sz w:val="20"/>
                <w:bdr w:val="none" w:sz="0" w:space="0" w:color="auto" w:frame="1"/>
              </w:rPr>
              <w:t>For semi-static channel access mode,</w:t>
            </w:r>
            <w:r w:rsidRPr="0055192D">
              <w:rPr>
                <w:rFonts w:ascii="Times New Roman" w:hAnsi="Times New Roman" w:cs="Times New Roman"/>
                <w:i/>
                <w:iCs/>
                <w:color w:val="000000"/>
                <w:sz w:val="20"/>
              </w:rPr>
              <w:t> </w:t>
            </w:r>
          </w:p>
          <w:p w14:paraId="2DCEB14A" w14:textId="3BA77C9B" w:rsidR="0055192D" w:rsidRPr="0055192D" w:rsidRDefault="0055192D" w:rsidP="0055192D">
            <w:pPr>
              <w:pStyle w:val="xmsonormal"/>
              <w:shd w:val="clear" w:color="auto" w:fill="FFFFFF"/>
              <w:ind w:left="720" w:hanging="360"/>
              <w:rPr>
                <w:rFonts w:ascii="Times New Roman" w:hAnsi="Times New Roman" w:cs="Times New Roman"/>
                <w:i/>
                <w:iCs/>
                <w:color w:val="000000"/>
                <w:sz w:val="20"/>
              </w:rPr>
            </w:pPr>
            <w:r w:rsidRPr="0055192D">
              <w:rPr>
                <w:rFonts w:ascii="Times New Roman" w:hAnsi="Times New Roman" w:cs="Times New Roman"/>
                <w:i/>
                <w:iCs/>
                <w:color w:val="000000"/>
                <w:sz w:val="20"/>
                <w:bdr w:val="none" w:sz="0" w:space="0" w:color="auto" w:frame="1"/>
              </w:rPr>
              <w:t>o   Start of FFP for UE-initiated COT can be different from the start of FFP for gNB-initiated COT.</w:t>
            </w:r>
            <w:r w:rsidRPr="0055192D">
              <w:rPr>
                <w:rFonts w:ascii="Times New Roman" w:hAnsi="Times New Roman" w:cs="Times New Roman"/>
                <w:i/>
                <w:iCs/>
                <w:color w:val="000000"/>
                <w:sz w:val="20"/>
              </w:rPr>
              <w:t> </w:t>
            </w:r>
          </w:p>
          <w:p w14:paraId="6D743B9F" w14:textId="23642A6A" w:rsidR="0055192D" w:rsidRPr="0055192D" w:rsidRDefault="0055192D" w:rsidP="0055192D">
            <w:pPr>
              <w:pStyle w:val="xmsonormal"/>
              <w:shd w:val="clear" w:color="auto" w:fill="FFFFFF"/>
              <w:ind w:left="720" w:hanging="360"/>
              <w:rPr>
                <w:rFonts w:ascii="Times New Roman" w:hAnsi="Times New Roman" w:cs="Times New Roman"/>
                <w:i/>
                <w:iCs/>
                <w:color w:val="000000"/>
                <w:sz w:val="20"/>
              </w:rPr>
            </w:pPr>
            <w:r w:rsidRPr="0055192D">
              <w:rPr>
                <w:rFonts w:ascii="Times New Roman" w:hAnsi="Times New Roman" w:cs="Times New Roman"/>
                <w:i/>
                <w:iCs/>
                <w:color w:val="000000"/>
                <w:sz w:val="20"/>
                <w:bdr w:val="none" w:sz="0" w:space="0" w:color="auto" w:frame="1"/>
              </w:rPr>
              <w:t>o   FFS: FFP Periodicity for UE-initiated COT can be different from the FFP periodicity for gNB-initiated COT.</w:t>
            </w:r>
            <w:r w:rsidRPr="0055192D">
              <w:rPr>
                <w:rFonts w:ascii="Times New Roman" w:hAnsi="Times New Roman" w:cs="Times New Roman"/>
                <w:i/>
                <w:iCs/>
                <w:color w:val="000000"/>
                <w:sz w:val="20"/>
              </w:rPr>
              <w:t> </w:t>
            </w:r>
          </w:p>
          <w:p w14:paraId="5CE52229"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8D2F246" w14:textId="77777777" w:rsidR="0055192D" w:rsidRPr="0055192D" w:rsidRDefault="0055192D" w:rsidP="002516D9">
            <w:pPr>
              <w:widowControl/>
              <w:numPr>
                <w:ilvl w:val="0"/>
                <w:numId w:val="16"/>
              </w:numPr>
              <w:wordWrap/>
              <w:autoSpaceDE/>
              <w:autoSpaceDN/>
              <w:jc w:val="left"/>
              <w:rPr>
                <w:rFonts w:ascii="Times New Roman" w:hAnsi="Times New Roman"/>
                <w:i/>
                <w:iCs/>
              </w:rPr>
            </w:pPr>
            <w:r w:rsidRPr="0055192D">
              <w:rPr>
                <w:rFonts w:ascii="Times New Roman" w:hAnsi="Times New Roman"/>
                <w:i/>
                <w:iCs/>
              </w:rPr>
              <w:t>For semi-static channel access mode,</w:t>
            </w:r>
          </w:p>
          <w:p w14:paraId="4FA5672F" w14:textId="77777777" w:rsidR="0055192D" w:rsidRPr="0055192D" w:rsidRDefault="0055192D" w:rsidP="002516D9">
            <w:pPr>
              <w:widowControl/>
              <w:numPr>
                <w:ilvl w:val="0"/>
                <w:numId w:val="17"/>
              </w:numPr>
              <w:wordWrap/>
              <w:autoSpaceDE/>
              <w:autoSpaceDN/>
              <w:jc w:val="left"/>
              <w:rPr>
                <w:rFonts w:ascii="Times New Roman" w:hAnsi="Times New Roman"/>
                <w:i/>
                <w:iCs/>
              </w:rPr>
            </w:pPr>
            <w:r w:rsidRPr="0055192D">
              <w:rPr>
                <w:rFonts w:ascii="Times New Roman" w:hAnsi="Times New Roman"/>
                <w:i/>
                <w:iCs/>
              </w:rPr>
              <w:t xml:space="preserve">FFP parameters for UE-initiated COT can be provided to the UE by at least dedicated RRC signaling. </w:t>
            </w:r>
          </w:p>
          <w:p w14:paraId="17744461" w14:textId="77777777" w:rsidR="0055192D" w:rsidRPr="0055192D" w:rsidRDefault="0055192D" w:rsidP="002516D9">
            <w:pPr>
              <w:widowControl/>
              <w:numPr>
                <w:ilvl w:val="1"/>
                <w:numId w:val="17"/>
              </w:numPr>
              <w:wordWrap/>
              <w:autoSpaceDE/>
              <w:autoSpaceDN/>
              <w:jc w:val="left"/>
              <w:rPr>
                <w:rFonts w:ascii="Times New Roman" w:hAnsi="Times New Roman"/>
                <w:i/>
                <w:iCs/>
              </w:rPr>
            </w:pPr>
            <w:r w:rsidRPr="0055192D">
              <w:rPr>
                <w:rFonts w:ascii="Times New Roman" w:hAnsi="Times New Roman"/>
                <w:i/>
                <w:iCs/>
              </w:rPr>
              <w:t>FFS on to be provided by SIB-</w:t>
            </w:r>
            <w:proofErr w:type="gramStart"/>
            <w:r w:rsidRPr="0055192D">
              <w:rPr>
                <w:rFonts w:ascii="Times New Roman" w:hAnsi="Times New Roman"/>
                <w:i/>
                <w:iCs/>
              </w:rPr>
              <w:t>1</w:t>
            </w:r>
            <w:proofErr w:type="gramEnd"/>
          </w:p>
          <w:p w14:paraId="22BCA0C0" w14:textId="70D9E746" w:rsidR="00BA1BCE" w:rsidRPr="0055725D" w:rsidRDefault="0055192D" w:rsidP="002516D9">
            <w:pPr>
              <w:widowControl/>
              <w:numPr>
                <w:ilvl w:val="0"/>
                <w:numId w:val="17"/>
              </w:numPr>
              <w:wordWrap/>
              <w:autoSpaceDE/>
              <w:autoSpaceDN/>
              <w:jc w:val="left"/>
              <w:rPr>
                <w:rFonts w:ascii="Times New Roman" w:hAnsi="Times New Roman"/>
              </w:rPr>
            </w:pPr>
            <w:r w:rsidRPr="0055192D">
              <w:rPr>
                <w:rFonts w:ascii="Times New Roman" w:hAnsi="Times New Roman"/>
                <w:i/>
                <w:iCs/>
              </w:rPr>
              <w:t xml:space="preserve">FFS whether the UE FFP periodicity is explicitly configured, or implicitly determined based on </w:t>
            </w:r>
            <w:proofErr w:type="gramStart"/>
            <w:r w:rsidRPr="0055192D">
              <w:rPr>
                <w:rFonts w:ascii="Times New Roman" w:hAnsi="Times New Roman"/>
                <w:i/>
                <w:iCs/>
              </w:rPr>
              <w:t>other</w:t>
            </w:r>
            <w:proofErr w:type="gramEnd"/>
            <w:r w:rsidRPr="0055192D">
              <w:rPr>
                <w:rFonts w:ascii="Times New Roman" w:hAnsi="Times New Roman"/>
                <w:i/>
                <w:iCs/>
              </w:rPr>
              <w:t xml:space="preserve"> higher layer parameters</w:t>
            </w:r>
          </w:p>
          <w:p w14:paraId="728A5BF7" w14:textId="40F71688" w:rsidR="0055725D" w:rsidRDefault="0055725D" w:rsidP="0055725D">
            <w:pPr>
              <w:widowControl/>
              <w:wordWrap/>
              <w:autoSpaceDE/>
              <w:autoSpaceDN/>
              <w:jc w:val="left"/>
              <w:rPr>
                <w:rFonts w:ascii="Times New Roman" w:hAnsi="Times New Roman"/>
                <w:i/>
                <w:iCs/>
              </w:rPr>
            </w:pPr>
          </w:p>
          <w:p w14:paraId="6228265D" w14:textId="77777777" w:rsidR="0055725D" w:rsidRPr="00C00462" w:rsidRDefault="0055725D" w:rsidP="0055725D">
            <w:pPr>
              <w:widowControl/>
              <w:wordWrap/>
              <w:autoSpaceDE/>
              <w:autoSpaceDN/>
              <w:jc w:val="left"/>
              <w:rPr>
                <w:rFonts w:ascii="Times New Roman" w:hAnsi="Times New Roman"/>
              </w:rPr>
            </w:pPr>
          </w:p>
          <w:p w14:paraId="3CD01E6F" w14:textId="6E9CED2F" w:rsidR="00C00462" w:rsidRPr="00C00462" w:rsidRDefault="00C00462" w:rsidP="00C00462">
            <w:pPr>
              <w:rPr>
                <w:rFonts w:ascii="Times New Roman" w:hAnsi="Times New Roman"/>
                <w:i/>
                <w:iCs/>
                <w:u w:val="single"/>
              </w:rPr>
            </w:pPr>
            <w:r w:rsidRPr="00C00462">
              <w:rPr>
                <w:rFonts w:ascii="Times New Roman" w:hAnsi="Times New Roman"/>
                <w:b/>
                <w:bCs/>
                <w:i/>
                <w:iCs/>
                <w:u w:val="single"/>
              </w:rPr>
              <w:lastRenderedPageBreak/>
              <w:t>Conclusion at RAN1#103-e</w:t>
            </w:r>
            <w:r w:rsidRPr="00C00462">
              <w:rPr>
                <w:rFonts w:ascii="Times New Roman" w:hAnsi="Times New Roman"/>
                <w:i/>
                <w:iCs/>
                <w:u w:val="single"/>
              </w:rPr>
              <w:t>:</w:t>
            </w:r>
          </w:p>
          <w:p w14:paraId="2B722F62"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If a device X at a given time is initiating a COT, the applicable FFP for the device X is the FFP associated with X. </w:t>
            </w:r>
          </w:p>
          <w:p w14:paraId="56909CD0"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If a device X at a given time is sharing a COT initiated by a device Y, the applicable FFP for the device </w:t>
            </w:r>
            <w:proofErr w:type="gramStart"/>
            <w:r w:rsidRPr="00C00462">
              <w:rPr>
                <w:rFonts w:ascii="Times New Roman" w:hAnsi="Times New Roman"/>
                <w:i/>
                <w:iCs/>
              </w:rPr>
              <w:t>X  is</w:t>
            </w:r>
            <w:proofErr w:type="gramEnd"/>
            <w:r w:rsidRPr="00C00462">
              <w:rPr>
                <w:rFonts w:ascii="Times New Roman" w:hAnsi="Times New Roman"/>
                <w:i/>
                <w:iCs/>
              </w:rPr>
              <w:t xml:space="preserve"> the FFP associated with Y.</w:t>
            </w:r>
          </w:p>
          <w:p w14:paraId="04DCCC14"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Note 1: One of the devices X and Y is a UE and the other is its serving gNB.</w:t>
            </w:r>
          </w:p>
          <w:p w14:paraId="61200606" w14:textId="77777777" w:rsid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Note 2: Whether or not there is additional restriction on idle period is still FFS.</w:t>
            </w:r>
          </w:p>
          <w:p w14:paraId="5DCDDD11" w14:textId="77777777" w:rsidR="00C00462" w:rsidRDefault="00C00462" w:rsidP="00C00462">
            <w:pPr>
              <w:widowControl/>
              <w:wordWrap/>
              <w:autoSpaceDE/>
              <w:autoSpaceDN/>
              <w:jc w:val="left"/>
              <w:rPr>
                <w:rFonts w:ascii="Times New Roman" w:hAnsi="Times New Roman"/>
              </w:rPr>
            </w:pPr>
          </w:p>
          <w:p w14:paraId="3ABBB041" w14:textId="4C4F1033"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RAN1#103-e:</w:t>
            </w:r>
          </w:p>
          <w:p w14:paraId="4739298C" w14:textId="0DCF13D4" w:rsidR="00C00462" w:rsidRPr="00C00462" w:rsidRDefault="00C00462" w:rsidP="00C00462">
            <w:pPr>
              <w:widowControl/>
              <w:numPr>
                <w:ilvl w:val="0"/>
                <w:numId w:val="13"/>
              </w:numPr>
              <w:wordWrap/>
              <w:autoSpaceDE/>
              <w:autoSpaceDN/>
              <w:jc w:val="left"/>
              <w:rPr>
                <w:rFonts w:ascii="Times New Roman" w:hAnsi="Times New Roman"/>
                <w:i/>
                <w:iCs/>
              </w:rPr>
            </w:pPr>
            <w:r w:rsidRPr="00C00462">
              <w:rPr>
                <w:rFonts w:ascii="Times New Roman" w:hAnsi="Times New Roman"/>
                <w:i/>
                <w:iCs/>
              </w:rPr>
              <w:t xml:space="preserve">The gNB configures a UE to initiate semi-static CO in an unlicensed channel(s) only if the gNB configures the UE also with the higher layer parameters of the </w:t>
            </w:r>
            <w:proofErr w:type="spellStart"/>
            <w:r w:rsidRPr="00C00462">
              <w:rPr>
                <w:rFonts w:ascii="Times New Roman" w:hAnsi="Times New Roman"/>
                <w:i/>
                <w:iCs/>
              </w:rPr>
              <w:t>gNB’s</w:t>
            </w:r>
            <w:proofErr w:type="spellEnd"/>
            <w:r w:rsidRPr="00C00462">
              <w:rPr>
                <w:rFonts w:ascii="Times New Roman" w:hAnsi="Times New Roman"/>
                <w:i/>
                <w:iCs/>
              </w:rPr>
              <w:t xml:space="preserve"> initiating semi-static CO in the same channel(s).</w:t>
            </w:r>
          </w:p>
          <w:p w14:paraId="76FBB832" w14:textId="521F9A09"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Note: UE initiated FBE configuration is configured per serving cell</w:t>
            </w:r>
          </w:p>
          <w:p w14:paraId="4432E7F8"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RAN1#103-e:</w:t>
            </w:r>
          </w:p>
          <w:p w14:paraId="02C42FC9" w14:textId="7B0A4BF2"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In semi-static channel access mode, FFP Period for UE-initiated COT is separately provided from FFP period for gNB-initiated COT.</w:t>
            </w:r>
          </w:p>
          <w:p w14:paraId="3B69EF3D" w14:textId="6359CBAC"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Note: Any value for the period, shall be at least 1ms and at most 10ms.</w:t>
            </w:r>
          </w:p>
          <w:p w14:paraId="6A0BB9FF" w14:textId="17127F39"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Note: Aim for low complexity operation to handle gNB and UE COT interactions</w:t>
            </w:r>
          </w:p>
          <w:p w14:paraId="7732143E"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RAN1#103-e:</w:t>
            </w:r>
          </w:p>
          <w:p w14:paraId="16B2D7AB"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In semi-static channel access mode, a UE should be able to determine whether a scheduled UL transmission should be transmitted according to shared gNB COT or UE-initiated COT. </w:t>
            </w:r>
          </w:p>
          <w:p w14:paraId="66087C02" w14:textId="4005437D" w:rsidR="00C00462" w:rsidRPr="00C00462" w:rsidRDefault="00C00462" w:rsidP="00C00462">
            <w:pPr>
              <w:widowControl/>
              <w:numPr>
                <w:ilvl w:val="0"/>
                <w:numId w:val="13"/>
              </w:numPr>
              <w:wordWrap/>
              <w:autoSpaceDE/>
              <w:autoSpaceDN/>
              <w:jc w:val="left"/>
              <w:rPr>
                <w:rFonts w:ascii="Times New Roman" w:hAnsi="Times New Roman"/>
                <w:i/>
                <w:iCs/>
              </w:rPr>
            </w:pPr>
            <w:r w:rsidRPr="00C00462">
              <w:rPr>
                <w:rFonts w:ascii="Times New Roman" w:hAnsi="Times New Roman"/>
                <w:i/>
                <w:iCs/>
              </w:rPr>
              <w:t>UE determines the initiator of a COT based on at least one of the following alternatives:</w:t>
            </w:r>
          </w:p>
          <w:p w14:paraId="6E8A3E1A" w14:textId="54A07F89"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 xml:space="preserve">Alt 1: Introduce additional bit field in the scheduling </w:t>
            </w:r>
            <w:proofErr w:type="gramStart"/>
            <w:r w:rsidRPr="00C00462">
              <w:rPr>
                <w:rFonts w:ascii="Times New Roman" w:hAnsi="Times New Roman"/>
                <w:i/>
                <w:iCs/>
              </w:rPr>
              <w:t>DCI</w:t>
            </w:r>
            <w:proofErr w:type="gramEnd"/>
          </w:p>
          <w:p w14:paraId="487D626E" w14:textId="2C499F49"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 xml:space="preserve">Alt 2: Based on </w:t>
            </w:r>
            <w:proofErr w:type="spellStart"/>
            <w:r w:rsidRPr="00C00462">
              <w:rPr>
                <w:rFonts w:ascii="Times New Roman" w:hAnsi="Times New Roman"/>
                <w:i/>
                <w:iCs/>
              </w:rPr>
              <w:t>ChannelAccess-CPext</w:t>
            </w:r>
            <w:proofErr w:type="spellEnd"/>
            <w:r w:rsidRPr="00C00462">
              <w:rPr>
                <w:rFonts w:ascii="Times New Roman" w:hAnsi="Times New Roman"/>
                <w:i/>
                <w:iCs/>
              </w:rPr>
              <w:t xml:space="preserve"> field in </w:t>
            </w:r>
            <w:proofErr w:type="gramStart"/>
            <w:r w:rsidRPr="00C00462">
              <w:rPr>
                <w:rFonts w:ascii="Times New Roman" w:hAnsi="Times New Roman"/>
                <w:i/>
                <w:iCs/>
              </w:rPr>
              <w:t>DCI</w:t>
            </w:r>
            <w:proofErr w:type="gramEnd"/>
          </w:p>
          <w:p w14:paraId="0D3600E3" w14:textId="1F70784E"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Alt. 3: Based on a predetermined rule(s)</w:t>
            </w:r>
          </w:p>
          <w:p w14:paraId="6BCCBFA8" w14:textId="38C4186F"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 xml:space="preserve">Alt. 4: Based on RRC </w:t>
            </w:r>
            <w:proofErr w:type="spellStart"/>
            <w:r w:rsidRPr="00C00462">
              <w:rPr>
                <w:rFonts w:ascii="Times New Roman" w:hAnsi="Times New Roman"/>
                <w:i/>
                <w:iCs/>
              </w:rPr>
              <w:t>signalling</w:t>
            </w:r>
            <w:proofErr w:type="spellEnd"/>
          </w:p>
          <w:p w14:paraId="28E17CE7" w14:textId="55EA3AD5"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Alt. 5: Based on MAC CE</w:t>
            </w:r>
          </w:p>
          <w:p w14:paraId="6D8180E8" w14:textId="15DFD56C"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 xml:space="preserve">FFS other </w:t>
            </w:r>
            <w:proofErr w:type="gramStart"/>
            <w:r w:rsidRPr="00C00462">
              <w:rPr>
                <w:rFonts w:ascii="Times New Roman" w:hAnsi="Times New Roman"/>
                <w:i/>
                <w:iCs/>
              </w:rPr>
              <w:t>alternatives</w:t>
            </w:r>
            <w:proofErr w:type="gramEnd"/>
          </w:p>
          <w:p w14:paraId="1C3B4011" w14:textId="0884F6D5" w:rsidR="00C00462" w:rsidRPr="00C00462" w:rsidRDefault="00C00462" w:rsidP="00C00462">
            <w:pPr>
              <w:widowControl/>
              <w:numPr>
                <w:ilvl w:val="0"/>
                <w:numId w:val="13"/>
              </w:numPr>
              <w:wordWrap/>
              <w:autoSpaceDE/>
              <w:autoSpaceDN/>
              <w:jc w:val="left"/>
              <w:rPr>
                <w:rFonts w:ascii="Times New Roman" w:hAnsi="Times New Roman"/>
                <w:i/>
                <w:iCs/>
              </w:rPr>
            </w:pPr>
            <w:r w:rsidRPr="00C00462">
              <w:rPr>
                <w:rFonts w:ascii="Times New Roman" w:hAnsi="Times New Roman"/>
                <w:i/>
                <w:iCs/>
              </w:rPr>
              <w:t>FFS on overriding possibility and/or the assumption.</w:t>
            </w:r>
          </w:p>
          <w:p w14:paraId="3073F60F" w14:textId="63208863" w:rsidR="00C00462" w:rsidRDefault="00C00462" w:rsidP="00A86B90">
            <w:pPr>
              <w:widowControl/>
              <w:numPr>
                <w:ilvl w:val="0"/>
                <w:numId w:val="13"/>
              </w:numPr>
              <w:wordWrap/>
              <w:autoSpaceDE/>
              <w:autoSpaceDN/>
              <w:jc w:val="left"/>
              <w:rPr>
                <w:rFonts w:ascii="Times New Roman" w:hAnsi="Times New Roman"/>
                <w:i/>
                <w:iCs/>
              </w:rPr>
            </w:pPr>
            <w:r w:rsidRPr="00C00462">
              <w:rPr>
                <w:rFonts w:ascii="Times New Roman" w:hAnsi="Times New Roman"/>
                <w:i/>
                <w:iCs/>
              </w:rPr>
              <w:t xml:space="preserve">Note: A scheduled UL transmission cannot be transmitted according to both shared gNB COT and UE-initiated COT. </w:t>
            </w:r>
          </w:p>
          <w:p w14:paraId="48ADBA81" w14:textId="77777777" w:rsidR="00C00462" w:rsidRPr="00EE14AF" w:rsidRDefault="00C00462" w:rsidP="00C00462">
            <w:pPr>
              <w:widowControl/>
              <w:wordWrap/>
              <w:autoSpaceDE/>
              <w:autoSpaceDN/>
              <w:jc w:val="left"/>
              <w:rPr>
                <w:rFonts w:ascii="Times New Roman" w:eastAsia="Times New Roman" w:hAnsi="Times New Roman"/>
                <w:i/>
                <w:iCs/>
                <w:kern w:val="0"/>
                <w:szCs w:val="24"/>
                <w:highlight w:val="green"/>
                <w:u w:val="single"/>
                <w:lang w:eastAsia="en-US"/>
              </w:rPr>
            </w:pPr>
            <w:r w:rsidRPr="00EE14AF">
              <w:rPr>
                <w:rFonts w:ascii="Times New Roman" w:eastAsia="Times New Roman" w:hAnsi="Times New Roman"/>
                <w:i/>
                <w:iCs/>
                <w:kern w:val="0"/>
                <w:szCs w:val="24"/>
                <w:highlight w:val="green"/>
                <w:u w:val="single"/>
                <w:lang w:eastAsia="en-US"/>
              </w:rPr>
              <w:t>Agreements</w:t>
            </w:r>
            <w:r w:rsidRPr="00901E73">
              <w:rPr>
                <w:rFonts w:ascii="Times New Roman" w:eastAsia="Times New Roman" w:hAnsi="Times New Roman"/>
                <w:i/>
                <w:iCs/>
                <w:kern w:val="0"/>
                <w:szCs w:val="24"/>
                <w:highlight w:val="green"/>
                <w:u w:val="single"/>
                <w:lang w:eastAsia="en-US"/>
              </w:rPr>
              <w:t xml:space="preserve"> at RAN1#103-e</w:t>
            </w:r>
            <w:r w:rsidRPr="00EE14AF">
              <w:rPr>
                <w:rFonts w:ascii="Times New Roman" w:eastAsia="Times New Roman" w:hAnsi="Times New Roman"/>
                <w:i/>
                <w:iCs/>
                <w:kern w:val="0"/>
                <w:szCs w:val="24"/>
                <w:highlight w:val="green"/>
                <w:u w:val="single"/>
                <w:lang w:eastAsia="en-US"/>
              </w:rPr>
              <w:t>:</w:t>
            </w:r>
          </w:p>
          <w:p w14:paraId="4BD8B311" w14:textId="77777777" w:rsidR="00C00462" w:rsidRPr="00EE14AF" w:rsidRDefault="00C00462" w:rsidP="00C00462">
            <w:pPr>
              <w:widowControl/>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In semi-static channel access mode:</w:t>
            </w:r>
          </w:p>
          <w:p w14:paraId="535A6299" w14:textId="77777777" w:rsidR="00C00462" w:rsidRPr="00EE14AF" w:rsidRDefault="00C00462" w:rsidP="00C00462">
            <w:pPr>
              <w:widowControl/>
              <w:numPr>
                <w:ilvl w:val="0"/>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When a configured UL transmission is aligned with a UE FFP boundary and ends before the idle period of that UE FFP associated to the UE, </w:t>
            </w:r>
            <w:proofErr w:type="gramStart"/>
            <w:r w:rsidRPr="00EE14AF">
              <w:rPr>
                <w:rFonts w:ascii="Times New Roman" w:eastAsia="Times New Roman" w:hAnsi="Times New Roman"/>
                <w:i/>
                <w:iCs/>
                <w:kern w:val="0"/>
                <w:szCs w:val="20"/>
              </w:rPr>
              <w:t>down-select</w:t>
            </w:r>
            <w:proofErr w:type="gramEnd"/>
            <w:r w:rsidRPr="00EE14AF">
              <w:rPr>
                <w:rFonts w:ascii="Times New Roman" w:eastAsia="Times New Roman" w:hAnsi="Times New Roman"/>
                <w:i/>
                <w:iCs/>
                <w:kern w:val="0"/>
                <w:szCs w:val="20"/>
              </w:rPr>
              <w:t xml:space="preserve"> one of the following:</w:t>
            </w:r>
          </w:p>
          <w:p w14:paraId="4D85761A" w14:textId="77777777" w:rsidR="00C00462" w:rsidRPr="00EE14AF" w:rsidRDefault="00C00462" w:rsidP="00C00462">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w:t>
            </w:r>
            <w:proofErr w:type="gramStart"/>
            <w:r w:rsidRPr="00EE14AF">
              <w:rPr>
                <w:rFonts w:ascii="Times New Roman" w:eastAsia="Times New Roman" w:hAnsi="Times New Roman"/>
                <w:i/>
                <w:iCs/>
                <w:kern w:val="0"/>
                <w:szCs w:val="20"/>
              </w:rPr>
              <w:t>COT</w:t>
            </w:r>
            <w:proofErr w:type="gramEnd"/>
          </w:p>
          <w:p w14:paraId="14109A37" w14:textId="77777777" w:rsidR="00C00462" w:rsidRPr="00EE14AF" w:rsidRDefault="00C00462" w:rsidP="00C00462">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Alt-b: The UE assumes that the configured UL transmission corresponds to UE-initiated COT.</w:t>
            </w:r>
          </w:p>
          <w:p w14:paraId="5BF8F07E" w14:textId="77777777" w:rsidR="00C00462" w:rsidRPr="00EE14AF" w:rsidRDefault="00C00462" w:rsidP="00C00462">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Alt-c: The UE assumption on whether the configured UL transmission is allowed to correspond to UE-initiated COT is based on gNB configuration.</w:t>
            </w:r>
          </w:p>
          <w:p w14:paraId="782EFAAC" w14:textId="77777777" w:rsidR="00C00462" w:rsidRPr="00EE14AF" w:rsidRDefault="00C00462" w:rsidP="00C00462">
            <w:pPr>
              <w:widowControl/>
              <w:numPr>
                <w:ilvl w:val="0"/>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When a configured UL transmission starts after a UE FFP boundary and ends before the idle period of that UE FFP associated to the UE:</w:t>
            </w:r>
          </w:p>
          <w:p w14:paraId="3D537DB7" w14:textId="77777777" w:rsidR="00C00462" w:rsidRPr="00EE14AF" w:rsidRDefault="00C00462" w:rsidP="00C00462">
            <w:pPr>
              <w:widowControl/>
              <w:numPr>
                <w:ilvl w:val="1"/>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If the UE has already initiated the UE FFP, then UE assumes that the configured UL transmission corresponds to UE-initiated </w:t>
            </w:r>
            <w:proofErr w:type="gramStart"/>
            <w:r w:rsidRPr="00EE14AF">
              <w:rPr>
                <w:rFonts w:ascii="Times New Roman" w:eastAsia="Times New Roman" w:hAnsi="Times New Roman"/>
                <w:i/>
                <w:iCs/>
                <w:kern w:val="0"/>
                <w:szCs w:val="20"/>
              </w:rPr>
              <w:t>COT</w:t>
            </w:r>
            <w:proofErr w:type="gramEnd"/>
          </w:p>
          <w:p w14:paraId="470A983E" w14:textId="77777777" w:rsidR="00C00462" w:rsidRPr="00EE14AF" w:rsidRDefault="00C00462" w:rsidP="00C00462">
            <w:pPr>
              <w:widowControl/>
              <w:numPr>
                <w:ilvl w:val="1"/>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7C7F564A" w14:textId="77777777" w:rsidR="00C00462" w:rsidRPr="00EE14AF" w:rsidRDefault="00C00462" w:rsidP="00C00462">
            <w:pPr>
              <w:widowControl/>
              <w:numPr>
                <w:ilvl w:val="0"/>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FFS on other conditions for determining the corresponding UE or gNB initiated </w:t>
            </w:r>
            <w:proofErr w:type="gramStart"/>
            <w:r w:rsidRPr="00EE14AF">
              <w:rPr>
                <w:rFonts w:ascii="Times New Roman" w:eastAsia="Times New Roman" w:hAnsi="Times New Roman"/>
                <w:i/>
                <w:iCs/>
                <w:kern w:val="0"/>
                <w:szCs w:val="20"/>
              </w:rPr>
              <w:t>COT</w:t>
            </w:r>
            <w:proofErr w:type="gramEnd"/>
          </w:p>
          <w:p w14:paraId="33FA1EA5" w14:textId="77777777" w:rsidR="00C00462" w:rsidRDefault="00C00462" w:rsidP="00C00462">
            <w:pPr>
              <w:widowControl/>
              <w:wordWrap/>
              <w:autoSpaceDE/>
              <w:autoSpaceDN/>
              <w:jc w:val="left"/>
              <w:rPr>
                <w:rFonts w:ascii="Times New Roman" w:eastAsia="Times New Roman" w:hAnsi="Times New Roman"/>
                <w:i/>
                <w:iCs/>
                <w:kern w:val="0"/>
                <w:szCs w:val="20"/>
              </w:rPr>
            </w:pPr>
            <w:r w:rsidRPr="00EE14AF">
              <w:rPr>
                <w:rFonts w:ascii="Times New Roman" w:eastAsia="Times New Roman" w:hAnsi="Times New Roman"/>
                <w:i/>
                <w:iCs/>
                <w:kern w:val="0"/>
                <w:szCs w:val="20"/>
              </w:rPr>
              <w:t>Note: A configured UL transmission cannot be transmitted according to both shared gNB COT and UE-initiated COT.</w:t>
            </w:r>
          </w:p>
          <w:p w14:paraId="62480090" w14:textId="77777777" w:rsidR="005B787A" w:rsidRDefault="005B787A" w:rsidP="00C00462">
            <w:pPr>
              <w:widowControl/>
              <w:wordWrap/>
              <w:autoSpaceDE/>
              <w:autoSpaceDN/>
              <w:jc w:val="left"/>
              <w:rPr>
                <w:rFonts w:ascii="Times New Roman" w:eastAsiaTheme="minorEastAsia" w:hAnsi="Times New Roman"/>
                <w:i/>
                <w:iCs/>
              </w:rPr>
            </w:pPr>
          </w:p>
          <w:p w14:paraId="53C00A44" w14:textId="00DA71B1" w:rsidR="005B787A" w:rsidRPr="005B787A" w:rsidRDefault="005B787A" w:rsidP="005B787A">
            <w:pPr>
              <w:widowControl/>
              <w:wordWrap/>
              <w:autoSpaceDE/>
              <w:autoSpaceDN/>
              <w:jc w:val="left"/>
              <w:rPr>
                <w:rFonts w:ascii="Times New Roman" w:eastAsia="Times New Roman" w:hAnsi="Times New Roman"/>
                <w:i/>
                <w:iCs/>
                <w:kern w:val="0"/>
                <w:szCs w:val="24"/>
                <w:highlight w:val="green"/>
                <w:u w:val="single"/>
                <w:lang w:eastAsia="en-US"/>
              </w:rPr>
            </w:pPr>
            <w:r w:rsidRPr="005B787A">
              <w:rPr>
                <w:rFonts w:ascii="Times" w:eastAsia="바탕" w:hAnsi="Times" w:cs="Times"/>
                <w:i/>
                <w:iCs/>
                <w:kern w:val="0"/>
                <w:szCs w:val="20"/>
                <w:highlight w:val="green"/>
                <w:u w:val="single"/>
                <w:lang w:val="en-GB" w:eastAsia="en-US"/>
              </w:rPr>
              <w:t xml:space="preserve">Agreement </w:t>
            </w:r>
            <w:r w:rsidRPr="005B787A">
              <w:rPr>
                <w:rFonts w:ascii="Times New Roman" w:eastAsia="Times New Roman" w:hAnsi="Times New Roman"/>
                <w:i/>
                <w:iCs/>
                <w:kern w:val="0"/>
                <w:szCs w:val="24"/>
                <w:highlight w:val="green"/>
                <w:u w:val="single"/>
                <w:lang w:eastAsia="en-US"/>
              </w:rPr>
              <w:t>at RAN1#104-e:</w:t>
            </w:r>
          </w:p>
          <w:p w14:paraId="0956B0BE" w14:textId="77777777" w:rsidR="005B787A" w:rsidRPr="005B787A" w:rsidRDefault="005B787A" w:rsidP="005B787A">
            <w:pPr>
              <w:widowControl/>
              <w:wordWrap/>
              <w:autoSpaceDE/>
              <w:autoSpaceDN/>
              <w:jc w:val="left"/>
              <w:rPr>
                <w:rFonts w:ascii="Times" w:eastAsia="바탕" w:hAnsi="Times" w:cs="Times"/>
                <w:i/>
                <w:iCs/>
                <w:kern w:val="0"/>
                <w:szCs w:val="20"/>
                <w:lang w:val="en-GB"/>
              </w:rPr>
            </w:pPr>
            <w:r w:rsidRPr="005B787A">
              <w:rPr>
                <w:rFonts w:ascii="Times" w:eastAsia="바탕" w:hAnsi="Times" w:cs="Times"/>
                <w:i/>
                <w:iCs/>
                <w:kern w:val="0"/>
                <w:szCs w:val="20"/>
                <w:lang w:val="en-GB"/>
              </w:rPr>
              <w:t>In semi-static channel access mode when a UE can operate as initiating device,</w:t>
            </w:r>
          </w:p>
          <w:p w14:paraId="5DC71AED" w14:textId="77777777" w:rsidR="005B787A" w:rsidRPr="005B787A" w:rsidRDefault="005B787A" w:rsidP="005B787A">
            <w:pPr>
              <w:widowControl/>
              <w:numPr>
                <w:ilvl w:val="0"/>
                <w:numId w:val="25"/>
              </w:numPr>
              <w:wordWrap/>
              <w:autoSpaceDE/>
              <w:autoSpaceDN/>
              <w:jc w:val="left"/>
              <w:rPr>
                <w:rFonts w:ascii="Times" w:eastAsia="바탕" w:hAnsi="Times" w:cs="Times"/>
                <w:i/>
                <w:iCs/>
                <w:kern w:val="0"/>
                <w:szCs w:val="20"/>
                <w:lang w:val="en-GB"/>
              </w:rPr>
            </w:pPr>
            <w:r w:rsidRPr="005B787A">
              <w:rPr>
                <w:rFonts w:ascii="Times" w:eastAsia="바탕" w:hAnsi="Times" w:cs="Times"/>
                <w:i/>
                <w:iCs/>
                <w:kern w:val="0"/>
                <w:szCs w:val="20"/>
                <w:lang w:val="en-GB"/>
              </w:rPr>
              <w:t>Select one of the following alternatives to determine whether a scheduled UL transmission is based on UE-initiated COT or sharing a gNB-initiated COT:</w:t>
            </w:r>
          </w:p>
          <w:p w14:paraId="3A60CEE3" w14:textId="77777777" w:rsidR="005B787A" w:rsidRPr="005B787A" w:rsidRDefault="005B787A" w:rsidP="005B787A">
            <w:pPr>
              <w:widowControl/>
              <w:numPr>
                <w:ilvl w:val="0"/>
                <w:numId w:val="26"/>
              </w:numPr>
              <w:wordWrap/>
              <w:autoSpaceDE/>
              <w:autoSpaceDN/>
              <w:ind w:left="1080"/>
              <w:jc w:val="left"/>
              <w:rPr>
                <w:rFonts w:ascii="Times" w:eastAsia="바탕" w:hAnsi="Times" w:cs="Times"/>
                <w:i/>
                <w:iCs/>
                <w:kern w:val="0"/>
                <w:szCs w:val="20"/>
                <w:lang w:val="en-GB" w:eastAsia="zh-CN"/>
              </w:rPr>
            </w:pPr>
            <w:r w:rsidRPr="005B787A">
              <w:rPr>
                <w:rFonts w:ascii="Times" w:eastAsia="바탕" w:hAnsi="Times" w:cs="Times"/>
                <w:i/>
                <w:iCs/>
                <w:kern w:val="0"/>
                <w:szCs w:val="20"/>
                <w:lang w:val="en-GB"/>
              </w:rPr>
              <w:t xml:space="preserve">Alt-a: Determination based on the content in the scheduling </w:t>
            </w:r>
            <w:proofErr w:type="gramStart"/>
            <w:r w:rsidRPr="005B787A">
              <w:rPr>
                <w:rFonts w:ascii="Times" w:eastAsia="바탕" w:hAnsi="Times" w:cs="Times"/>
                <w:i/>
                <w:iCs/>
                <w:kern w:val="0"/>
                <w:szCs w:val="20"/>
                <w:lang w:val="en-GB"/>
              </w:rPr>
              <w:t>DCI</w:t>
            </w:r>
            <w:proofErr w:type="gramEnd"/>
          </w:p>
          <w:p w14:paraId="2EEDBDAC" w14:textId="77777777" w:rsidR="005B787A" w:rsidRPr="005B787A" w:rsidRDefault="005B787A" w:rsidP="005B787A">
            <w:pPr>
              <w:widowControl/>
              <w:numPr>
                <w:ilvl w:val="1"/>
                <w:numId w:val="26"/>
              </w:numPr>
              <w:wordWrap/>
              <w:autoSpaceDE/>
              <w:autoSpaceDN/>
              <w:ind w:left="1800"/>
              <w:jc w:val="left"/>
              <w:rPr>
                <w:rFonts w:ascii="Times" w:eastAsia="바탕" w:hAnsi="Times" w:cs="Times"/>
                <w:i/>
                <w:iCs/>
                <w:kern w:val="0"/>
                <w:szCs w:val="20"/>
                <w:lang w:val="en-GB" w:eastAsia="zh-CN"/>
              </w:rPr>
            </w:pPr>
            <w:r w:rsidRPr="005B787A">
              <w:rPr>
                <w:rFonts w:ascii="Times" w:eastAsia="바탕" w:hAnsi="Times" w:cs="Times"/>
                <w:i/>
                <w:iCs/>
                <w:kern w:val="0"/>
                <w:szCs w:val="20"/>
                <w:lang w:val="en-GB" w:eastAsia="zh-CN"/>
              </w:rPr>
              <w:t xml:space="preserve">FFS on whether the corresponding field(s) can be absent in </w:t>
            </w:r>
            <w:proofErr w:type="gramStart"/>
            <w:r w:rsidRPr="005B787A">
              <w:rPr>
                <w:rFonts w:ascii="Times" w:eastAsia="바탕" w:hAnsi="Times" w:cs="Times"/>
                <w:i/>
                <w:iCs/>
                <w:kern w:val="0"/>
                <w:szCs w:val="20"/>
                <w:lang w:val="en-GB" w:eastAsia="zh-CN"/>
              </w:rPr>
              <w:t>DCI</w:t>
            </w:r>
            <w:proofErr w:type="gramEnd"/>
          </w:p>
          <w:p w14:paraId="719235D7" w14:textId="77777777" w:rsidR="005B787A" w:rsidRPr="005B787A" w:rsidRDefault="005B787A" w:rsidP="005B787A">
            <w:pPr>
              <w:widowControl/>
              <w:numPr>
                <w:ilvl w:val="2"/>
                <w:numId w:val="26"/>
              </w:numPr>
              <w:wordWrap/>
              <w:autoSpaceDE/>
              <w:autoSpaceDN/>
              <w:ind w:left="2520"/>
              <w:jc w:val="left"/>
              <w:rPr>
                <w:rFonts w:ascii="Times" w:eastAsia="바탕" w:hAnsi="Times" w:cs="Times"/>
                <w:i/>
                <w:iCs/>
                <w:kern w:val="0"/>
                <w:szCs w:val="20"/>
                <w:lang w:val="en-GB" w:eastAsia="zh-CN"/>
              </w:rPr>
            </w:pPr>
            <w:r w:rsidRPr="005B787A">
              <w:rPr>
                <w:rFonts w:ascii="Times" w:eastAsia="바탕" w:hAnsi="Times" w:cs="Times"/>
                <w:i/>
                <w:iCs/>
                <w:kern w:val="0"/>
                <w:szCs w:val="20"/>
                <w:lang w:val="en-GB" w:eastAsia="en-US"/>
              </w:rPr>
              <w:t>If absent, d</w:t>
            </w:r>
            <w:r w:rsidRPr="005B787A">
              <w:rPr>
                <w:rFonts w:ascii="Times" w:eastAsia="바탕" w:hAnsi="Times" w:cs="Times"/>
                <w:i/>
                <w:iCs/>
                <w:kern w:val="0"/>
                <w:szCs w:val="20"/>
                <w:lang w:val="en-GB" w:eastAsia="zh-CN"/>
              </w:rPr>
              <w:t>etermination based on the rules applied for configured UL transmissions</w:t>
            </w:r>
            <w:r w:rsidRPr="005B787A">
              <w:rPr>
                <w:rFonts w:ascii="Times" w:eastAsia="바탕" w:hAnsi="Times" w:cs="Times"/>
                <w:i/>
                <w:iCs/>
                <w:kern w:val="0"/>
                <w:szCs w:val="20"/>
                <w:lang w:val="en-GB" w:eastAsia="en-US"/>
              </w:rPr>
              <w:t xml:space="preserve"> is </w:t>
            </w:r>
            <w:proofErr w:type="gramStart"/>
            <w:r w:rsidRPr="005B787A">
              <w:rPr>
                <w:rFonts w:ascii="Times" w:eastAsia="바탕" w:hAnsi="Times" w:cs="Times"/>
                <w:i/>
                <w:iCs/>
                <w:kern w:val="0"/>
                <w:szCs w:val="20"/>
                <w:lang w:val="en-GB" w:eastAsia="en-US"/>
              </w:rPr>
              <w:t>applied</w:t>
            </w:r>
            <w:proofErr w:type="gramEnd"/>
          </w:p>
          <w:p w14:paraId="11286874" w14:textId="77777777" w:rsidR="005B787A" w:rsidRPr="005B787A" w:rsidRDefault="005B787A" w:rsidP="005B787A">
            <w:pPr>
              <w:widowControl/>
              <w:numPr>
                <w:ilvl w:val="1"/>
                <w:numId w:val="26"/>
              </w:numPr>
              <w:wordWrap/>
              <w:autoSpaceDE/>
              <w:autoSpaceDN/>
              <w:ind w:left="1800"/>
              <w:jc w:val="left"/>
              <w:rPr>
                <w:rFonts w:ascii="Times" w:eastAsia="바탕" w:hAnsi="Times" w:cs="Times"/>
                <w:i/>
                <w:iCs/>
                <w:kern w:val="0"/>
                <w:szCs w:val="20"/>
                <w:lang w:val="en-GB" w:eastAsia="zh-CN"/>
              </w:rPr>
            </w:pPr>
            <w:r w:rsidRPr="005B787A">
              <w:rPr>
                <w:rFonts w:ascii="Times" w:eastAsia="바탕" w:hAnsi="Times" w:cs="Times"/>
                <w:i/>
                <w:iCs/>
                <w:kern w:val="0"/>
                <w:szCs w:val="20"/>
                <w:lang w:val="en-GB" w:eastAsia="zh-CN"/>
              </w:rPr>
              <w:lastRenderedPageBreak/>
              <w:t xml:space="preserve">FFS whether/how to handle the case when the gNB schedules an UL transmission in the next </w:t>
            </w:r>
            <w:proofErr w:type="spellStart"/>
            <w:r w:rsidRPr="005B787A">
              <w:rPr>
                <w:rFonts w:ascii="Times" w:eastAsia="바탕" w:hAnsi="Times" w:cs="Times"/>
                <w:i/>
                <w:iCs/>
                <w:kern w:val="0"/>
                <w:szCs w:val="20"/>
                <w:lang w:val="en-GB" w:eastAsia="zh-CN"/>
              </w:rPr>
              <w:t>gNB’s</w:t>
            </w:r>
            <w:proofErr w:type="spellEnd"/>
            <w:r w:rsidRPr="005B787A">
              <w:rPr>
                <w:rFonts w:ascii="Times" w:eastAsia="바탕" w:hAnsi="Times" w:cs="Times"/>
                <w:i/>
                <w:iCs/>
                <w:kern w:val="0"/>
                <w:szCs w:val="20"/>
                <w:lang w:val="en-GB" w:eastAsia="zh-CN"/>
              </w:rPr>
              <w:t xml:space="preserve"> FFP </w:t>
            </w:r>
            <w:proofErr w:type="gramStart"/>
            <w:r w:rsidRPr="005B787A">
              <w:rPr>
                <w:rFonts w:ascii="Times" w:eastAsia="바탕" w:hAnsi="Times" w:cs="Times"/>
                <w:i/>
                <w:iCs/>
                <w:kern w:val="0"/>
                <w:szCs w:val="20"/>
                <w:lang w:val="en-GB" w:eastAsia="zh-CN"/>
              </w:rPr>
              <w:t>period</w:t>
            </w:r>
            <w:proofErr w:type="gramEnd"/>
          </w:p>
          <w:p w14:paraId="563BDA9E" w14:textId="77777777" w:rsidR="005B787A" w:rsidRPr="005B787A" w:rsidRDefault="005B787A" w:rsidP="005B787A">
            <w:pPr>
              <w:widowControl/>
              <w:numPr>
                <w:ilvl w:val="1"/>
                <w:numId w:val="26"/>
              </w:numPr>
              <w:wordWrap/>
              <w:autoSpaceDE/>
              <w:autoSpaceDN/>
              <w:jc w:val="left"/>
              <w:rPr>
                <w:rFonts w:ascii="Times" w:eastAsia="바탕" w:hAnsi="Times" w:cs="Times"/>
                <w:i/>
                <w:iCs/>
                <w:kern w:val="0"/>
                <w:szCs w:val="20"/>
                <w:lang w:val="en-GB" w:eastAsia="zh-CN"/>
              </w:rPr>
            </w:pPr>
            <w:r w:rsidRPr="005B787A">
              <w:rPr>
                <w:rFonts w:ascii="Times" w:eastAsia="바탕" w:hAnsi="Times" w:cs="Times"/>
                <w:i/>
                <w:iCs/>
                <w:kern w:val="0"/>
                <w:szCs w:val="20"/>
                <w:lang w:val="en-GB" w:eastAsia="zh-CN"/>
              </w:rPr>
              <w:t xml:space="preserve">Alt-b: Determination based on the rules applied for a configured UL </w:t>
            </w:r>
            <w:proofErr w:type="gramStart"/>
            <w:r w:rsidRPr="005B787A">
              <w:rPr>
                <w:rFonts w:ascii="Times" w:eastAsia="바탕" w:hAnsi="Times" w:cs="Times"/>
                <w:i/>
                <w:iCs/>
                <w:kern w:val="0"/>
                <w:szCs w:val="20"/>
                <w:lang w:val="en-GB" w:eastAsia="zh-CN"/>
              </w:rPr>
              <w:t>transmission</w:t>
            </w:r>
            <w:proofErr w:type="gramEnd"/>
          </w:p>
          <w:p w14:paraId="0C683F9B" w14:textId="77777777" w:rsidR="005B787A" w:rsidRPr="005B787A" w:rsidRDefault="005B787A" w:rsidP="005B787A">
            <w:pPr>
              <w:widowControl/>
              <w:wordWrap/>
              <w:autoSpaceDE/>
              <w:autoSpaceDN/>
              <w:jc w:val="left"/>
              <w:rPr>
                <w:rFonts w:ascii="Times New Roman" w:eastAsia="Times New Roman" w:hAnsi="Times New Roman"/>
                <w:i/>
                <w:iCs/>
                <w:kern w:val="0"/>
                <w:szCs w:val="24"/>
                <w:highlight w:val="green"/>
                <w:u w:val="single"/>
                <w:lang w:eastAsia="en-US"/>
              </w:rPr>
            </w:pPr>
            <w:r w:rsidRPr="005B787A">
              <w:rPr>
                <w:rFonts w:ascii="Times" w:eastAsia="바탕" w:hAnsi="Times" w:cs="Times"/>
                <w:i/>
                <w:iCs/>
                <w:kern w:val="0"/>
                <w:szCs w:val="20"/>
                <w:highlight w:val="green"/>
                <w:u w:val="single"/>
                <w:lang w:val="en-GB" w:eastAsia="en-US"/>
              </w:rPr>
              <w:t xml:space="preserve">Agreement </w:t>
            </w:r>
            <w:r w:rsidRPr="005B787A">
              <w:rPr>
                <w:rFonts w:ascii="Times New Roman" w:eastAsia="Times New Roman" w:hAnsi="Times New Roman"/>
                <w:i/>
                <w:iCs/>
                <w:kern w:val="0"/>
                <w:szCs w:val="24"/>
                <w:highlight w:val="green"/>
                <w:u w:val="single"/>
                <w:lang w:eastAsia="en-US"/>
              </w:rPr>
              <w:t>at RAN1#104-e:</w:t>
            </w:r>
          </w:p>
          <w:p w14:paraId="57C97793" w14:textId="77777777" w:rsidR="005B787A" w:rsidRPr="005B787A" w:rsidRDefault="005B787A" w:rsidP="005B787A">
            <w:pPr>
              <w:widowControl/>
              <w:wordWrap/>
              <w:autoSpaceDE/>
              <w:autoSpaceDN/>
              <w:jc w:val="left"/>
              <w:rPr>
                <w:rFonts w:ascii="Times" w:eastAsia="바탕" w:hAnsi="Times"/>
                <w:i/>
                <w:iCs/>
                <w:kern w:val="0"/>
                <w:szCs w:val="20"/>
                <w:lang w:val="en-GB"/>
              </w:rPr>
            </w:pPr>
            <w:r w:rsidRPr="005B787A">
              <w:rPr>
                <w:rFonts w:ascii="Times" w:eastAsia="바탕" w:hAnsi="Times"/>
                <w:i/>
                <w:iCs/>
                <w:kern w:val="0"/>
                <w:szCs w:val="20"/>
                <w:lang w:val="en-GB"/>
              </w:rPr>
              <w:t>In semi-static channel access mode when a UE can operate as UE-initiated COT,</w:t>
            </w:r>
          </w:p>
          <w:p w14:paraId="66FD27EE" w14:textId="77777777" w:rsidR="005B787A" w:rsidRPr="005B787A" w:rsidRDefault="005B787A" w:rsidP="005B787A">
            <w:pPr>
              <w:widowControl/>
              <w:numPr>
                <w:ilvl w:val="0"/>
                <w:numId w:val="24"/>
              </w:numPr>
              <w:wordWrap/>
              <w:autoSpaceDE/>
              <w:autoSpaceDN/>
              <w:jc w:val="left"/>
              <w:rPr>
                <w:rFonts w:ascii="Times" w:eastAsia="Times New Roman" w:hAnsi="Times"/>
                <w:i/>
                <w:iCs/>
                <w:kern w:val="0"/>
                <w:szCs w:val="20"/>
              </w:rPr>
            </w:pPr>
            <w:r w:rsidRPr="005B787A">
              <w:rPr>
                <w:rFonts w:ascii="Times" w:eastAsia="Times New Roman" w:hAnsi="Times"/>
                <w:i/>
                <w:iCs/>
                <w:kern w:val="0"/>
                <w:szCs w:val="20"/>
                <w:lang w:val="en-GB"/>
              </w:rPr>
              <w:t>Select one of the following alternatives to determine whether a configured UL transmission that is aligned with a UE FFP boundary and ends before the idle period of that UE FFP, is based on UE-initiated COT or sharing a gNB-initiated COT:</w:t>
            </w:r>
          </w:p>
          <w:p w14:paraId="18F1B406" w14:textId="77777777" w:rsidR="005B787A" w:rsidRPr="005B787A" w:rsidRDefault="005B787A" w:rsidP="005B787A">
            <w:pPr>
              <w:widowControl/>
              <w:numPr>
                <w:ilvl w:val="1"/>
                <w:numId w:val="24"/>
              </w:numPr>
              <w:wordWrap/>
              <w:autoSpaceDE/>
              <w:autoSpaceDN/>
              <w:jc w:val="left"/>
              <w:rPr>
                <w:rFonts w:ascii="Times" w:eastAsia="Times New Roman" w:hAnsi="Times"/>
                <w:i/>
                <w:iCs/>
                <w:kern w:val="0"/>
                <w:szCs w:val="20"/>
                <w:lang w:val="en-GB" w:eastAsia="zh-CN"/>
              </w:rPr>
            </w:pPr>
            <w:r w:rsidRPr="005B787A">
              <w:rPr>
                <w:rFonts w:ascii="Times" w:eastAsia="Times New Roman" w:hAnsi="Times"/>
                <w:b/>
                <w:bCs/>
                <w:i/>
                <w:iCs/>
                <w:kern w:val="0"/>
                <w:szCs w:val="20"/>
                <w:lang w:val="en-GB"/>
              </w:rPr>
              <w:t>Alt-a:</w:t>
            </w:r>
            <w:r w:rsidRPr="005B787A">
              <w:rPr>
                <w:rFonts w:ascii="Times" w:eastAsia="Times New Roman" w:hAnsi="Times"/>
                <w:i/>
                <w:iCs/>
                <w:kern w:val="0"/>
                <w:szCs w:val="20"/>
                <w:lang w:val="en-GB"/>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w:t>
            </w:r>
            <w:proofErr w:type="gramStart"/>
            <w:r w:rsidRPr="005B787A">
              <w:rPr>
                <w:rFonts w:ascii="Times" w:eastAsia="Times New Roman" w:hAnsi="Times"/>
                <w:i/>
                <w:iCs/>
                <w:kern w:val="0"/>
                <w:szCs w:val="20"/>
                <w:lang w:val="en-GB"/>
              </w:rPr>
              <w:t>COT</w:t>
            </w:r>
            <w:proofErr w:type="gramEnd"/>
          </w:p>
          <w:p w14:paraId="0B940680" w14:textId="77777777" w:rsidR="005B787A" w:rsidRPr="005B787A" w:rsidRDefault="005B787A" w:rsidP="005B787A">
            <w:pPr>
              <w:widowControl/>
              <w:numPr>
                <w:ilvl w:val="1"/>
                <w:numId w:val="24"/>
              </w:numPr>
              <w:wordWrap/>
              <w:autoSpaceDE/>
              <w:autoSpaceDN/>
              <w:jc w:val="left"/>
              <w:rPr>
                <w:rFonts w:ascii="Times" w:eastAsia="Times New Roman" w:hAnsi="Times"/>
                <w:i/>
                <w:iCs/>
                <w:kern w:val="0"/>
                <w:szCs w:val="20"/>
                <w:lang w:val="en-GB" w:eastAsia="zh-CN"/>
              </w:rPr>
            </w:pPr>
            <w:r w:rsidRPr="005B787A">
              <w:rPr>
                <w:rFonts w:ascii="Times" w:eastAsia="Times New Roman" w:hAnsi="Times"/>
                <w:b/>
                <w:bCs/>
                <w:i/>
                <w:iCs/>
                <w:kern w:val="0"/>
                <w:szCs w:val="20"/>
                <w:lang w:val="en-GB"/>
              </w:rPr>
              <w:t>Alt-b:</w:t>
            </w:r>
            <w:r w:rsidRPr="005B787A">
              <w:rPr>
                <w:rFonts w:ascii="Times" w:eastAsia="Times New Roman" w:hAnsi="Times"/>
                <w:i/>
                <w:iCs/>
                <w:kern w:val="0"/>
                <w:szCs w:val="20"/>
                <w:lang w:val="en-GB"/>
              </w:rPr>
              <w:t xml:space="preserve"> The UE assumes that the configured UL transmission corresponds to UE-initiated COT.</w:t>
            </w:r>
          </w:p>
          <w:p w14:paraId="165CD210" w14:textId="77777777" w:rsidR="005B787A" w:rsidRPr="005B787A" w:rsidRDefault="005B787A" w:rsidP="005B787A">
            <w:pPr>
              <w:widowControl/>
              <w:wordWrap/>
              <w:autoSpaceDE/>
              <w:autoSpaceDN/>
              <w:jc w:val="left"/>
              <w:rPr>
                <w:rFonts w:ascii="Times New Roman" w:eastAsia="Times New Roman" w:hAnsi="Times New Roman"/>
                <w:i/>
                <w:iCs/>
                <w:kern w:val="0"/>
                <w:szCs w:val="24"/>
                <w:highlight w:val="green"/>
                <w:u w:val="single"/>
                <w:lang w:eastAsia="en-US"/>
              </w:rPr>
            </w:pPr>
            <w:r w:rsidRPr="005B787A">
              <w:rPr>
                <w:rFonts w:ascii="Times" w:eastAsia="바탕" w:hAnsi="Times" w:cs="Times"/>
                <w:i/>
                <w:iCs/>
                <w:kern w:val="0"/>
                <w:szCs w:val="20"/>
                <w:highlight w:val="green"/>
                <w:u w:val="single"/>
                <w:lang w:val="en-GB" w:eastAsia="en-US"/>
              </w:rPr>
              <w:t xml:space="preserve">Agreement </w:t>
            </w:r>
            <w:r w:rsidRPr="005B787A">
              <w:rPr>
                <w:rFonts w:ascii="Times New Roman" w:eastAsia="Times New Roman" w:hAnsi="Times New Roman"/>
                <w:i/>
                <w:iCs/>
                <w:kern w:val="0"/>
                <w:szCs w:val="24"/>
                <w:highlight w:val="green"/>
                <w:u w:val="single"/>
                <w:lang w:eastAsia="en-US"/>
              </w:rPr>
              <w:t>at RAN1#104-e:</w:t>
            </w:r>
          </w:p>
          <w:p w14:paraId="18828842" w14:textId="77777777" w:rsidR="005B787A" w:rsidRPr="005B787A" w:rsidRDefault="005B787A" w:rsidP="005B787A">
            <w:pPr>
              <w:widowControl/>
              <w:numPr>
                <w:ilvl w:val="0"/>
                <w:numId w:val="27"/>
              </w:numPr>
              <w:wordWrap/>
              <w:autoSpaceDE/>
              <w:autoSpaceDN/>
              <w:jc w:val="left"/>
              <w:rPr>
                <w:rFonts w:ascii="Times" w:eastAsia="바탕" w:hAnsi="Times" w:cs="Times"/>
                <w:i/>
                <w:iCs/>
                <w:kern w:val="0"/>
                <w:szCs w:val="20"/>
                <w:lang w:val="en-GB" w:eastAsia="en-US"/>
              </w:rPr>
            </w:pPr>
            <w:r w:rsidRPr="005B787A">
              <w:rPr>
                <w:rFonts w:ascii="Times" w:eastAsia="바탕" w:hAnsi="Times" w:cs="Times"/>
                <w:i/>
                <w:iCs/>
                <w:kern w:val="0"/>
                <w:szCs w:val="20"/>
                <w:lang w:val="en-GB" w:eastAsia="en-US"/>
              </w:rPr>
              <w:t xml:space="preserve">PUSCH repetition Type B is supported for unlicensed band operation when using NR </w:t>
            </w:r>
            <w:proofErr w:type="spellStart"/>
            <w:r w:rsidRPr="005B787A">
              <w:rPr>
                <w:rFonts w:ascii="Times" w:eastAsia="바탕" w:hAnsi="Times" w:cs="Times"/>
                <w:i/>
                <w:iCs/>
                <w:kern w:val="0"/>
                <w:szCs w:val="20"/>
                <w:lang w:val="en-GB" w:eastAsia="en-US"/>
              </w:rPr>
              <w:t>IIoT</w:t>
            </w:r>
            <w:proofErr w:type="spellEnd"/>
            <w:r w:rsidRPr="005B787A">
              <w:rPr>
                <w:rFonts w:ascii="Times" w:eastAsia="바탕" w:hAnsi="Times" w:cs="Times"/>
                <w:i/>
                <w:iCs/>
                <w:kern w:val="0"/>
                <w:szCs w:val="20"/>
                <w:lang w:val="en-GB" w:eastAsia="en-US"/>
              </w:rPr>
              <w:t xml:space="preserve"> Rel-16 based </w:t>
            </w:r>
            <w:proofErr w:type="gramStart"/>
            <w:r w:rsidRPr="005B787A">
              <w:rPr>
                <w:rFonts w:ascii="Times" w:eastAsia="바탕" w:hAnsi="Times" w:cs="Times"/>
                <w:i/>
                <w:iCs/>
                <w:kern w:val="0"/>
                <w:szCs w:val="20"/>
                <w:lang w:val="en-GB" w:eastAsia="en-US"/>
              </w:rPr>
              <w:t>CG</w:t>
            </w:r>
            <w:proofErr w:type="gramEnd"/>
          </w:p>
          <w:p w14:paraId="7CDD4873" w14:textId="77777777" w:rsidR="005B787A" w:rsidRDefault="005B787A" w:rsidP="00C00462">
            <w:pPr>
              <w:widowControl/>
              <w:numPr>
                <w:ilvl w:val="1"/>
                <w:numId w:val="27"/>
              </w:numPr>
              <w:wordWrap/>
              <w:autoSpaceDE/>
              <w:autoSpaceDN/>
              <w:jc w:val="left"/>
              <w:rPr>
                <w:rFonts w:ascii="Times" w:eastAsia="바탕" w:hAnsi="Times" w:cs="Times"/>
                <w:i/>
                <w:iCs/>
                <w:kern w:val="0"/>
                <w:szCs w:val="20"/>
                <w:lang w:val="en-GB" w:eastAsia="en-US"/>
              </w:rPr>
            </w:pPr>
            <w:r w:rsidRPr="005B787A">
              <w:rPr>
                <w:rFonts w:ascii="Times" w:eastAsia="바탕" w:hAnsi="Times" w:cs="Times"/>
                <w:i/>
                <w:iCs/>
                <w:kern w:val="0"/>
                <w:szCs w:val="20"/>
                <w:lang w:val="en-GB" w:eastAsia="en-US"/>
              </w:rPr>
              <w:t xml:space="preserve">FFS whether/how to </w:t>
            </w:r>
            <w:proofErr w:type="gramStart"/>
            <w:r w:rsidRPr="005B787A">
              <w:rPr>
                <w:rFonts w:ascii="Times" w:eastAsia="바탕" w:hAnsi="Times" w:cs="Times"/>
                <w:i/>
                <w:iCs/>
                <w:kern w:val="0"/>
                <w:szCs w:val="20"/>
                <w:lang w:val="en-GB" w:eastAsia="en-US"/>
              </w:rPr>
              <w:t>enhance</w:t>
            </w:r>
            <w:proofErr w:type="gramEnd"/>
          </w:p>
          <w:p w14:paraId="12A17CD4" w14:textId="77777777" w:rsidR="002E398C" w:rsidRDefault="002E398C" w:rsidP="002E398C">
            <w:pPr>
              <w:widowControl/>
              <w:wordWrap/>
              <w:autoSpaceDE/>
              <w:autoSpaceDN/>
              <w:jc w:val="left"/>
              <w:rPr>
                <w:rFonts w:ascii="Times" w:eastAsia="바탕" w:hAnsi="Times" w:cs="Times"/>
                <w:i/>
                <w:iCs/>
                <w:kern w:val="0"/>
                <w:szCs w:val="20"/>
                <w:lang w:val="en-GB" w:eastAsia="en-US"/>
              </w:rPr>
            </w:pPr>
          </w:p>
          <w:p w14:paraId="3A52BAAE" w14:textId="1BE27756" w:rsidR="002E398C" w:rsidRPr="002E398C" w:rsidRDefault="002E398C" w:rsidP="002E398C">
            <w:pPr>
              <w:widowControl/>
              <w:wordWrap/>
              <w:autoSpaceDE/>
              <w:autoSpaceDN/>
              <w:jc w:val="left"/>
              <w:rPr>
                <w:rFonts w:ascii="Times" w:eastAsia="바탕" w:hAnsi="Times"/>
                <w:i/>
                <w:iCs/>
                <w:kern w:val="0"/>
                <w:szCs w:val="20"/>
                <w:highlight w:val="green"/>
                <w:u w:val="single"/>
                <w:lang w:val="en-GB" w:eastAsia="en-US"/>
              </w:rPr>
            </w:pPr>
            <w:r w:rsidRPr="002E398C">
              <w:rPr>
                <w:rFonts w:ascii="Times New Roman" w:eastAsia="바탕" w:hAnsi="Times New Roman"/>
                <w:i/>
                <w:iCs/>
                <w:kern w:val="0"/>
                <w:szCs w:val="20"/>
                <w:highlight w:val="green"/>
                <w:u w:val="single"/>
                <w:shd w:val="clear" w:color="auto" w:fill="FFFF00"/>
                <w:lang w:val="en-GB" w:eastAsia="en-US"/>
              </w:rPr>
              <w:t xml:space="preserve">Agreement </w:t>
            </w:r>
            <w:r w:rsidRPr="002E398C">
              <w:rPr>
                <w:rFonts w:ascii="Times New Roman" w:eastAsia="Times New Roman" w:hAnsi="Times New Roman"/>
                <w:i/>
                <w:iCs/>
                <w:kern w:val="0"/>
                <w:szCs w:val="24"/>
                <w:highlight w:val="green"/>
                <w:u w:val="single"/>
                <w:lang w:eastAsia="en-US"/>
              </w:rPr>
              <w:t>at RAN1#104b-e</w:t>
            </w:r>
            <w:r w:rsidRPr="002E398C">
              <w:rPr>
                <w:rFonts w:ascii="Times New Roman" w:eastAsia="바탕" w:hAnsi="Times New Roman"/>
                <w:i/>
                <w:iCs/>
                <w:kern w:val="0"/>
                <w:szCs w:val="20"/>
                <w:highlight w:val="green"/>
                <w:u w:val="single"/>
                <w:shd w:val="clear" w:color="auto" w:fill="FFFF00"/>
                <w:lang w:val="en-GB" w:eastAsia="en-US"/>
              </w:rPr>
              <w:t>:</w:t>
            </w:r>
          </w:p>
          <w:p w14:paraId="12D088DE" w14:textId="77777777" w:rsidR="002E398C" w:rsidRPr="002E398C" w:rsidRDefault="002E398C" w:rsidP="002E398C">
            <w:pPr>
              <w:widowControl/>
              <w:numPr>
                <w:ilvl w:val="0"/>
                <w:numId w:val="28"/>
              </w:numPr>
              <w:wordWrap/>
              <w:autoSpaceDE/>
              <w:autoSpaceDN/>
              <w:spacing w:line="231" w:lineRule="atLeast"/>
              <w:jc w:val="left"/>
              <w:rPr>
                <w:rFonts w:ascii="Times" w:eastAsia="바탕" w:hAnsi="Times"/>
                <w:kern w:val="0"/>
                <w:szCs w:val="20"/>
                <w:lang w:val="en-GB" w:eastAsia="x-none"/>
              </w:rPr>
            </w:pPr>
            <w:r w:rsidRPr="002E398C">
              <w:rPr>
                <w:rFonts w:ascii="Times New Roman" w:eastAsia="바탕" w:hAnsi="Times New Roman"/>
                <w:kern w:val="0"/>
                <w:szCs w:val="20"/>
                <w:lang w:val="en-GB" w:eastAsia="x-none"/>
              </w:rPr>
              <w:t>Select one of the following options </w:t>
            </w:r>
            <w:r w:rsidRPr="002E398C">
              <w:rPr>
                <w:rFonts w:ascii="Times New Roman" w:eastAsia="바탕" w:hAnsi="Times New Roman"/>
                <w:color w:val="FF0000"/>
                <w:kern w:val="0"/>
                <w:szCs w:val="20"/>
                <w:u w:val="single"/>
                <w:lang w:val="en-GB" w:eastAsia="x-none"/>
              </w:rPr>
              <w:t>(aiming for RAN1#105-e)</w:t>
            </w:r>
            <w:r w:rsidRPr="002E398C">
              <w:rPr>
                <w:rFonts w:ascii="Times New Roman" w:eastAsia="바탕" w:hAnsi="Times New Roman"/>
                <w:kern w:val="0"/>
                <w:szCs w:val="20"/>
                <w:lang w:val="en-GB" w:eastAsia="x-none"/>
              </w:rPr>
              <w:t>:</w:t>
            </w:r>
          </w:p>
          <w:p w14:paraId="651F7673" w14:textId="77777777" w:rsidR="002E398C" w:rsidRPr="002E398C" w:rsidRDefault="002E398C" w:rsidP="002E398C">
            <w:pPr>
              <w:widowControl/>
              <w:numPr>
                <w:ilvl w:val="1"/>
                <w:numId w:val="28"/>
              </w:numPr>
              <w:wordWrap/>
              <w:autoSpaceDE/>
              <w:autoSpaceDN/>
              <w:spacing w:before="40"/>
              <w:jc w:val="left"/>
              <w:rPr>
                <w:rFonts w:ascii="Times" w:eastAsia="Times New Roman" w:hAnsi="Times"/>
                <w:kern w:val="0"/>
                <w:szCs w:val="20"/>
                <w:lang w:val="en-GB" w:eastAsia="en-US"/>
              </w:rPr>
            </w:pPr>
            <w:r w:rsidRPr="002E398C">
              <w:rPr>
                <w:rFonts w:ascii="Times New Roman" w:eastAsia="Times New Roman" w:hAnsi="Times New Roman"/>
                <w:kern w:val="0"/>
                <w:szCs w:val="20"/>
                <w:lang w:val="en-GB" w:eastAsia="en-US"/>
              </w:rPr>
              <w:t xml:space="preserve">Option 1: Do not support PUSCH repetition Type </w:t>
            </w:r>
            <w:proofErr w:type="spellStart"/>
            <w:r w:rsidRPr="002E398C">
              <w:rPr>
                <w:rFonts w:ascii="Times New Roman" w:eastAsia="Times New Roman" w:hAnsi="Times New Roman"/>
                <w:kern w:val="0"/>
                <w:szCs w:val="20"/>
                <w:lang w:val="en-GB" w:eastAsia="en-US"/>
              </w:rPr>
              <w:t>B</w:t>
            </w:r>
            <w:r w:rsidRPr="002E398C">
              <w:rPr>
                <w:rFonts w:ascii="Times New Roman" w:eastAsia="Times New Roman" w:hAnsi="Times New Roman"/>
                <w:strike/>
                <w:color w:val="7030A0"/>
                <w:kern w:val="0"/>
                <w:szCs w:val="20"/>
                <w:lang w:val="en-GB" w:eastAsia="en-US"/>
              </w:rPr>
              <w:t>when</w:t>
            </w:r>
            <w:proofErr w:type="spellEnd"/>
            <w:r w:rsidRPr="002E398C">
              <w:rPr>
                <w:rFonts w:ascii="Times New Roman" w:eastAsia="Times New Roman" w:hAnsi="Times New Roman"/>
                <w:strike/>
                <w:color w:val="7030A0"/>
                <w:kern w:val="0"/>
                <w:szCs w:val="20"/>
                <w:lang w:val="en-GB" w:eastAsia="en-US"/>
              </w:rPr>
              <w:t xml:space="preserve"> using</w:t>
            </w:r>
            <w:r w:rsidRPr="002E398C">
              <w:rPr>
                <w:rFonts w:ascii="Times New Roman" w:eastAsia="Times New Roman" w:hAnsi="Times New Roman"/>
                <w:color w:val="7030A0"/>
                <w:kern w:val="0"/>
                <w:szCs w:val="20"/>
                <w:lang w:val="en-GB" w:eastAsia="en-US"/>
              </w:rPr>
              <w:t> based on </w:t>
            </w:r>
            <w:r w:rsidRPr="002E398C">
              <w:rPr>
                <w:rFonts w:ascii="Times New Roman" w:eastAsia="Times New Roman" w:hAnsi="Times New Roman"/>
                <w:kern w:val="0"/>
                <w:szCs w:val="20"/>
                <w:lang w:val="en-GB" w:eastAsia="en-US"/>
              </w:rPr>
              <w:t>NR-U Rel-16 </w:t>
            </w:r>
            <w:r w:rsidRPr="002E398C">
              <w:rPr>
                <w:rFonts w:ascii="Times New Roman" w:eastAsia="Times New Roman" w:hAnsi="Times New Roman"/>
                <w:strike/>
                <w:color w:val="7030A0"/>
                <w:kern w:val="0"/>
                <w:szCs w:val="20"/>
                <w:lang w:val="en-GB" w:eastAsia="en-US"/>
              </w:rPr>
              <w:t>based</w:t>
            </w:r>
            <w:r w:rsidRPr="002E398C">
              <w:rPr>
                <w:rFonts w:ascii="Times New Roman" w:eastAsia="Times New Roman" w:hAnsi="Times New Roman"/>
                <w:kern w:val="0"/>
                <w:szCs w:val="20"/>
                <w:lang w:val="en-GB" w:eastAsia="en-US"/>
              </w:rPr>
              <w:t> CG for unlicensed band operation.</w:t>
            </w:r>
          </w:p>
          <w:p w14:paraId="031016C3" w14:textId="2D86F332" w:rsidR="002E398C" w:rsidRPr="002E398C" w:rsidRDefault="002E398C" w:rsidP="002E398C">
            <w:pPr>
              <w:widowControl/>
              <w:numPr>
                <w:ilvl w:val="1"/>
                <w:numId w:val="28"/>
              </w:numPr>
              <w:wordWrap/>
              <w:autoSpaceDE/>
              <w:autoSpaceDN/>
              <w:spacing w:before="40"/>
              <w:jc w:val="left"/>
              <w:rPr>
                <w:rFonts w:ascii="Times" w:eastAsia="Times New Roman" w:hAnsi="Times"/>
                <w:kern w:val="0"/>
                <w:szCs w:val="20"/>
                <w:lang w:val="en-GB" w:eastAsia="en-US"/>
              </w:rPr>
            </w:pPr>
            <w:r w:rsidRPr="002E398C">
              <w:rPr>
                <w:rFonts w:ascii="Times New Roman" w:eastAsia="Times New Roman" w:hAnsi="Times New Roman"/>
                <w:kern w:val="0"/>
                <w:szCs w:val="20"/>
                <w:lang w:val="en-GB" w:eastAsia="en-US"/>
              </w:rPr>
              <w:t>Option 2: Support </w:t>
            </w:r>
            <w:r w:rsidRPr="002E398C">
              <w:rPr>
                <w:rFonts w:ascii="Times New Roman" w:eastAsia="Times New Roman" w:hAnsi="Times New Roman"/>
                <w:color w:val="7030A0"/>
                <w:kern w:val="0"/>
                <w:szCs w:val="20"/>
                <w:lang w:val="en-GB" w:eastAsia="en-US"/>
              </w:rPr>
              <w:t>enhancements of </w:t>
            </w:r>
            <w:r w:rsidRPr="002E398C">
              <w:rPr>
                <w:rFonts w:ascii="Times New Roman" w:eastAsia="Times New Roman" w:hAnsi="Times New Roman"/>
                <w:kern w:val="0"/>
                <w:szCs w:val="20"/>
                <w:lang w:val="en-GB" w:eastAsia="en-US"/>
              </w:rPr>
              <w:t>PUSCH repetition Type B </w:t>
            </w:r>
            <w:r w:rsidRPr="002E398C">
              <w:rPr>
                <w:rFonts w:ascii="Times New Roman" w:eastAsia="Times New Roman" w:hAnsi="Times New Roman"/>
                <w:strike/>
                <w:color w:val="7030A0"/>
                <w:kern w:val="0"/>
                <w:szCs w:val="20"/>
                <w:lang w:val="en-GB" w:eastAsia="en-US"/>
              </w:rPr>
              <w:t>when using</w:t>
            </w:r>
            <w:r w:rsidRPr="002E398C">
              <w:rPr>
                <w:rFonts w:ascii="Times New Roman" w:eastAsia="Times New Roman" w:hAnsi="Times New Roman"/>
                <w:color w:val="7030A0"/>
                <w:kern w:val="0"/>
                <w:szCs w:val="20"/>
                <w:lang w:val="en-GB" w:eastAsia="en-US"/>
              </w:rPr>
              <w:t> based on</w:t>
            </w:r>
            <w:r w:rsidRPr="002E398C">
              <w:rPr>
                <w:rFonts w:ascii="Times New Roman" w:eastAsia="Times New Roman" w:hAnsi="Times New Roman"/>
                <w:kern w:val="0"/>
                <w:szCs w:val="20"/>
                <w:lang w:val="en-GB" w:eastAsia="en-US"/>
              </w:rPr>
              <w:t> NR-U Rel-16</w:t>
            </w:r>
            <w:r w:rsidRPr="002E398C">
              <w:rPr>
                <w:rFonts w:ascii="Times New Roman" w:eastAsia="Times New Roman" w:hAnsi="Times New Roman"/>
                <w:strike/>
                <w:color w:val="7030A0"/>
                <w:kern w:val="0"/>
                <w:szCs w:val="20"/>
                <w:lang w:val="en-GB" w:eastAsia="en-US"/>
              </w:rPr>
              <w:t>based</w:t>
            </w:r>
            <w:r w:rsidRPr="002E398C">
              <w:rPr>
                <w:rFonts w:ascii="Times New Roman" w:eastAsia="Times New Roman" w:hAnsi="Times New Roman"/>
                <w:kern w:val="0"/>
                <w:szCs w:val="20"/>
                <w:lang w:val="en-GB" w:eastAsia="en-US"/>
              </w:rPr>
              <w:t> CG for unlicensed band operation. FFS whether/how to enhance.</w:t>
            </w:r>
          </w:p>
          <w:p w14:paraId="13CC0AD5" w14:textId="77331D3C" w:rsidR="002E398C" w:rsidRPr="002E398C" w:rsidRDefault="002E398C" w:rsidP="002E398C">
            <w:pPr>
              <w:widowControl/>
              <w:wordWrap/>
              <w:autoSpaceDE/>
              <w:autoSpaceDN/>
              <w:jc w:val="left"/>
              <w:rPr>
                <w:rFonts w:ascii="Times" w:eastAsia="바탕" w:hAnsi="Times"/>
                <w:i/>
                <w:iCs/>
                <w:kern w:val="0"/>
                <w:szCs w:val="20"/>
                <w:highlight w:val="green"/>
                <w:u w:val="single"/>
                <w:lang w:val="en-GB" w:eastAsia="en-US"/>
              </w:rPr>
            </w:pPr>
            <w:r w:rsidRPr="002E398C">
              <w:rPr>
                <w:rFonts w:ascii="Times New Roman" w:eastAsia="바탕" w:hAnsi="Times New Roman"/>
                <w:i/>
                <w:iCs/>
                <w:kern w:val="0"/>
                <w:szCs w:val="20"/>
                <w:highlight w:val="green"/>
                <w:u w:val="single"/>
                <w:shd w:val="clear" w:color="auto" w:fill="FFFF00"/>
                <w:lang w:val="en-GB" w:eastAsia="en-US"/>
              </w:rPr>
              <w:t xml:space="preserve">Agreement </w:t>
            </w:r>
            <w:r w:rsidRPr="002E398C">
              <w:rPr>
                <w:rFonts w:ascii="Times New Roman" w:eastAsia="Times New Roman" w:hAnsi="Times New Roman"/>
                <w:i/>
                <w:iCs/>
                <w:kern w:val="0"/>
                <w:szCs w:val="24"/>
                <w:highlight w:val="green"/>
                <w:u w:val="single"/>
                <w:lang w:eastAsia="en-US"/>
              </w:rPr>
              <w:t>at RAN1#104b-e</w:t>
            </w:r>
            <w:r w:rsidRPr="002E398C">
              <w:rPr>
                <w:rFonts w:ascii="Times New Roman" w:eastAsia="바탕" w:hAnsi="Times New Roman"/>
                <w:i/>
                <w:iCs/>
                <w:kern w:val="0"/>
                <w:szCs w:val="20"/>
                <w:highlight w:val="green"/>
                <w:u w:val="single"/>
                <w:shd w:val="clear" w:color="auto" w:fill="FFFF00"/>
                <w:lang w:val="en-GB" w:eastAsia="en-US"/>
              </w:rPr>
              <w:t>:</w:t>
            </w:r>
          </w:p>
          <w:p w14:paraId="19D973CA" w14:textId="77777777" w:rsidR="002E398C" w:rsidRPr="002E398C" w:rsidRDefault="002E398C" w:rsidP="002E398C">
            <w:pPr>
              <w:widowControl/>
              <w:numPr>
                <w:ilvl w:val="0"/>
                <w:numId w:val="30"/>
              </w:numPr>
              <w:wordWrap/>
              <w:autoSpaceDE/>
              <w:autoSpaceDN/>
              <w:spacing w:before="40"/>
              <w:jc w:val="left"/>
              <w:rPr>
                <w:rFonts w:ascii="Times" w:eastAsia="바탕" w:hAnsi="Times"/>
                <w:kern w:val="0"/>
                <w:szCs w:val="20"/>
                <w:lang w:val="en-GB" w:eastAsia="x-none"/>
              </w:rPr>
            </w:pPr>
            <w:r w:rsidRPr="002E398C">
              <w:rPr>
                <w:rFonts w:ascii="Times New Roman" w:eastAsia="바탕" w:hAnsi="Times New Roman"/>
                <w:kern w:val="0"/>
                <w:szCs w:val="20"/>
                <w:lang w:val="en-GB" w:eastAsia="x-none"/>
              </w:rPr>
              <w:t>For PUSCH repetition Type B enhancements on unlicensed spectrum, </w:t>
            </w:r>
            <w:r w:rsidRPr="002E398C">
              <w:rPr>
                <w:rFonts w:ascii="Times New Roman" w:eastAsia="바탕" w:hAnsi="Times New Roman"/>
                <w:color w:val="FF0000"/>
                <w:kern w:val="0"/>
                <w:szCs w:val="20"/>
                <w:lang w:val="en-GB" w:eastAsia="x-none"/>
              </w:rPr>
              <w:t>further study whether</w:t>
            </w:r>
            <w:r w:rsidRPr="002E398C">
              <w:rPr>
                <w:rFonts w:ascii="Times New Roman" w:eastAsia="바탕" w:hAnsi="Times New Roman"/>
                <w:kern w:val="0"/>
                <w:szCs w:val="20"/>
                <w:lang w:val="en-GB" w:eastAsia="x-none"/>
              </w:rPr>
              <w:t xml:space="preserve"> PUSCH segmentation should </w:t>
            </w:r>
            <w:proofErr w:type="gramStart"/>
            <w:r w:rsidRPr="002E398C">
              <w:rPr>
                <w:rFonts w:ascii="Times New Roman" w:eastAsia="바탕" w:hAnsi="Times New Roman"/>
                <w:kern w:val="0"/>
                <w:szCs w:val="20"/>
                <w:lang w:val="en-GB" w:eastAsia="x-none"/>
              </w:rPr>
              <w:t>take into account</w:t>
            </w:r>
            <w:proofErr w:type="gramEnd"/>
            <w:r w:rsidRPr="002E398C">
              <w:rPr>
                <w:rFonts w:ascii="Times New Roman" w:eastAsia="바탕" w:hAnsi="Times New Roman"/>
                <w:kern w:val="0"/>
                <w:szCs w:val="20"/>
                <w:lang w:val="en-GB" w:eastAsia="x-none"/>
              </w:rPr>
              <w:t xml:space="preserve"> the idle period of an FFP. </w:t>
            </w:r>
          </w:p>
          <w:p w14:paraId="463BCD0C" w14:textId="08471875" w:rsidR="002E398C" w:rsidRPr="002E398C" w:rsidRDefault="002E398C" w:rsidP="002E398C">
            <w:pPr>
              <w:widowControl/>
              <w:numPr>
                <w:ilvl w:val="1"/>
                <w:numId w:val="30"/>
              </w:numPr>
              <w:wordWrap/>
              <w:autoSpaceDE/>
              <w:autoSpaceDN/>
              <w:spacing w:before="40"/>
              <w:jc w:val="left"/>
              <w:rPr>
                <w:rFonts w:ascii="Times" w:eastAsia="바탕" w:hAnsi="Times"/>
                <w:kern w:val="0"/>
                <w:szCs w:val="20"/>
                <w:lang w:val="en-GB" w:eastAsia="x-none"/>
              </w:rPr>
            </w:pPr>
            <w:r w:rsidRPr="002E398C">
              <w:rPr>
                <w:rFonts w:ascii="Times New Roman" w:eastAsia="바탕" w:hAnsi="Times New Roman"/>
                <w:kern w:val="0"/>
                <w:szCs w:val="20"/>
                <w:lang w:val="en-GB" w:eastAsia="x-none"/>
              </w:rPr>
              <w:t>FFS on details.</w:t>
            </w:r>
          </w:p>
          <w:p w14:paraId="15C855D6" w14:textId="3D2608F9" w:rsidR="002E398C" w:rsidRPr="002E398C" w:rsidRDefault="002E398C" w:rsidP="002E398C">
            <w:pPr>
              <w:widowControl/>
              <w:wordWrap/>
              <w:autoSpaceDE/>
              <w:autoSpaceDN/>
              <w:jc w:val="left"/>
              <w:rPr>
                <w:rFonts w:ascii="Times" w:eastAsia="바탕" w:hAnsi="Times"/>
                <w:i/>
                <w:iCs/>
                <w:kern w:val="0"/>
                <w:szCs w:val="20"/>
                <w:highlight w:val="green"/>
                <w:u w:val="single"/>
                <w:lang w:val="en-GB" w:eastAsia="en-US"/>
              </w:rPr>
            </w:pPr>
            <w:r w:rsidRPr="002E398C">
              <w:rPr>
                <w:rFonts w:ascii="Times New Roman" w:eastAsia="바탕" w:hAnsi="Times New Roman"/>
                <w:i/>
                <w:iCs/>
                <w:kern w:val="0"/>
                <w:szCs w:val="20"/>
                <w:highlight w:val="green"/>
                <w:u w:val="single"/>
                <w:shd w:val="clear" w:color="auto" w:fill="FFFF00"/>
                <w:lang w:val="en-GB" w:eastAsia="en-US"/>
              </w:rPr>
              <w:t xml:space="preserve">Agreement </w:t>
            </w:r>
            <w:r w:rsidRPr="002E398C">
              <w:rPr>
                <w:rFonts w:ascii="Times New Roman" w:eastAsia="Times New Roman" w:hAnsi="Times New Roman"/>
                <w:i/>
                <w:iCs/>
                <w:kern w:val="0"/>
                <w:szCs w:val="24"/>
                <w:highlight w:val="green"/>
                <w:u w:val="single"/>
                <w:lang w:eastAsia="en-US"/>
              </w:rPr>
              <w:t>at RAN1#104b-e</w:t>
            </w:r>
            <w:r w:rsidRPr="002E398C">
              <w:rPr>
                <w:rFonts w:ascii="Times New Roman" w:eastAsia="바탕" w:hAnsi="Times New Roman"/>
                <w:i/>
                <w:iCs/>
                <w:kern w:val="0"/>
                <w:szCs w:val="20"/>
                <w:highlight w:val="green"/>
                <w:u w:val="single"/>
                <w:shd w:val="clear" w:color="auto" w:fill="FFFF00"/>
                <w:lang w:val="en-GB" w:eastAsia="en-US"/>
              </w:rPr>
              <w:t>:</w:t>
            </w:r>
          </w:p>
          <w:p w14:paraId="1A06FEA9" w14:textId="4E758D6B" w:rsidR="002E398C" w:rsidRPr="002E398C" w:rsidRDefault="002E398C" w:rsidP="002E398C">
            <w:pPr>
              <w:widowControl/>
              <w:numPr>
                <w:ilvl w:val="0"/>
                <w:numId w:val="31"/>
              </w:numPr>
              <w:wordWrap/>
              <w:autoSpaceDE/>
              <w:autoSpaceDN/>
              <w:spacing w:before="40"/>
              <w:jc w:val="left"/>
              <w:rPr>
                <w:rFonts w:ascii="Times" w:eastAsia="바탕" w:hAnsi="Times"/>
                <w:kern w:val="0"/>
                <w:szCs w:val="24"/>
                <w:lang w:val="en-GB" w:eastAsia="x-none"/>
              </w:rPr>
            </w:pPr>
            <w:r w:rsidRPr="002E398C">
              <w:rPr>
                <w:rFonts w:ascii="Times New Roman" w:eastAsia="바탕" w:hAnsi="Times New Roman"/>
                <w:kern w:val="0"/>
                <w:szCs w:val="24"/>
                <w:lang w:val="en-GB" w:eastAsia="x-none"/>
              </w:rPr>
              <w:t>For PUSCH repetition Type B enhancements on unlicensed spectrum, </w:t>
            </w:r>
            <w:r w:rsidRPr="002E398C">
              <w:rPr>
                <w:rFonts w:ascii="Times New Roman" w:eastAsia="바탕" w:hAnsi="Times New Roman"/>
                <w:color w:val="FF0000"/>
                <w:kern w:val="0"/>
                <w:szCs w:val="24"/>
                <w:lang w:val="en-GB" w:eastAsia="x-none"/>
              </w:rPr>
              <w:t>further study whether</w:t>
            </w:r>
            <w:r w:rsidRPr="002E398C">
              <w:rPr>
                <w:rFonts w:ascii="Times New Roman" w:eastAsia="바탕" w:hAnsi="Times New Roman"/>
                <w:kern w:val="0"/>
                <w:szCs w:val="24"/>
                <w:lang w:val="en-GB" w:eastAsia="x-none"/>
              </w:rPr>
              <w:t> orphan symbol(s) are transmitted if they are between two actual repetitions that are transmitted. FFS on details.</w:t>
            </w:r>
          </w:p>
          <w:p w14:paraId="3BAE8D1A" w14:textId="0EBF169E" w:rsidR="002E398C" w:rsidRPr="002E398C" w:rsidRDefault="002E398C" w:rsidP="002E398C">
            <w:pPr>
              <w:widowControl/>
              <w:wordWrap/>
              <w:autoSpaceDE/>
              <w:autoSpaceDN/>
              <w:jc w:val="left"/>
              <w:rPr>
                <w:rFonts w:ascii="Times" w:eastAsia="바탕" w:hAnsi="Times"/>
                <w:i/>
                <w:iCs/>
                <w:kern w:val="0"/>
                <w:szCs w:val="24"/>
                <w:u w:val="single"/>
                <w:lang w:val="en-GB" w:eastAsia="en-US"/>
              </w:rPr>
            </w:pPr>
            <w:r w:rsidRPr="002E398C">
              <w:rPr>
                <w:rFonts w:ascii="Times" w:eastAsia="바탕" w:hAnsi="Times"/>
                <w:i/>
                <w:iCs/>
                <w:kern w:val="0"/>
                <w:szCs w:val="24"/>
                <w:highlight w:val="green"/>
                <w:u w:val="single"/>
                <w:lang w:val="en-GB" w:eastAsia="en-US"/>
              </w:rPr>
              <w:t xml:space="preserve">Conclusion </w:t>
            </w:r>
            <w:r w:rsidRPr="002E398C">
              <w:rPr>
                <w:rFonts w:ascii="Times New Roman" w:eastAsia="Times New Roman" w:hAnsi="Times New Roman"/>
                <w:i/>
                <w:iCs/>
                <w:kern w:val="0"/>
                <w:szCs w:val="24"/>
                <w:highlight w:val="green"/>
                <w:u w:val="single"/>
                <w:lang w:eastAsia="en-US"/>
              </w:rPr>
              <w:t>at RAN1#104b-e</w:t>
            </w:r>
            <w:r w:rsidRPr="002E398C">
              <w:rPr>
                <w:rFonts w:ascii="Times" w:eastAsia="바탕" w:hAnsi="Times"/>
                <w:i/>
                <w:iCs/>
                <w:kern w:val="0"/>
                <w:szCs w:val="24"/>
                <w:highlight w:val="green"/>
                <w:u w:val="single"/>
                <w:lang w:val="en-GB" w:eastAsia="en-US"/>
              </w:rPr>
              <w:t>:</w:t>
            </w:r>
          </w:p>
          <w:p w14:paraId="3267F01E" w14:textId="77777777" w:rsidR="002E398C" w:rsidRPr="002E398C" w:rsidRDefault="002E398C" w:rsidP="002E398C">
            <w:pPr>
              <w:widowControl/>
              <w:numPr>
                <w:ilvl w:val="0"/>
                <w:numId w:val="29"/>
              </w:numPr>
              <w:wordWrap/>
              <w:autoSpaceDE/>
              <w:autoSpaceDN/>
              <w:jc w:val="left"/>
              <w:rPr>
                <w:rFonts w:ascii="Times" w:eastAsia="Times New Roman" w:hAnsi="Times"/>
                <w:color w:val="000000"/>
                <w:kern w:val="0"/>
                <w:szCs w:val="20"/>
                <w:lang w:val="en-GB" w:eastAsia="en-US"/>
              </w:rPr>
            </w:pPr>
            <w:r w:rsidRPr="002E398C">
              <w:rPr>
                <w:rFonts w:ascii="Times New Roman" w:eastAsia="Times New Roman" w:hAnsi="Times New Roman"/>
                <w:kern w:val="0"/>
                <w:szCs w:val="20"/>
                <w:lang w:val="de-DE" w:eastAsia="en-US"/>
              </w:rPr>
              <w:t xml:space="preserve">In semi-static channel </w:t>
            </w:r>
            <w:r w:rsidRPr="002E398C">
              <w:rPr>
                <w:rFonts w:ascii="Times New Roman" w:eastAsia="Times New Roman" w:hAnsi="Times New Roman"/>
                <w:color w:val="000000"/>
                <w:kern w:val="0"/>
                <w:szCs w:val="20"/>
                <w:lang w:val="de-DE" w:eastAsia="en-US"/>
              </w:rPr>
              <w:t xml:space="preserve">access mode, a UE as an initiating device, is allowed to transmit during the idle period of any FFP associated with the serving gNB if the UE transmission is based on UE initiated COT </w:t>
            </w:r>
          </w:p>
          <w:p w14:paraId="58738849" w14:textId="77777777" w:rsidR="002E398C" w:rsidRPr="002E398C" w:rsidRDefault="002E398C" w:rsidP="002E398C">
            <w:pPr>
              <w:widowControl/>
              <w:numPr>
                <w:ilvl w:val="1"/>
                <w:numId w:val="29"/>
              </w:numPr>
              <w:wordWrap/>
              <w:autoSpaceDE/>
              <w:autoSpaceDN/>
              <w:jc w:val="left"/>
              <w:rPr>
                <w:rFonts w:ascii="Times" w:eastAsia="Times New Roman" w:hAnsi="Times"/>
                <w:color w:val="000000"/>
                <w:kern w:val="0"/>
                <w:szCs w:val="20"/>
                <w:lang w:val="en-GB" w:eastAsia="en-US"/>
              </w:rPr>
            </w:pPr>
            <w:r w:rsidRPr="002E398C">
              <w:rPr>
                <w:rFonts w:ascii="Times New Roman" w:eastAsia="Times New Roman" w:hAnsi="Times New Roman"/>
                <w:color w:val="000000"/>
                <w:kern w:val="0"/>
                <w:szCs w:val="20"/>
                <w:lang w:val="de-DE" w:eastAsia="en-US"/>
              </w:rPr>
              <w:t>Note: the gNB may disallow UL transmission during symbols of the idle period by configuring them either as semi-static DL symbols, or indicating them as DL with SFI. </w:t>
            </w:r>
          </w:p>
          <w:p w14:paraId="4C330FD3" w14:textId="5031694D" w:rsidR="002E398C" w:rsidRPr="002E398C" w:rsidRDefault="002E398C" w:rsidP="002E398C">
            <w:pPr>
              <w:widowControl/>
              <w:wordWrap/>
              <w:autoSpaceDE/>
              <w:autoSpaceDN/>
              <w:jc w:val="left"/>
              <w:rPr>
                <w:rFonts w:ascii="Times" w:eastAsia="바탕" w:hAnsi="Times" w:cs="Times"/>
                <w:i/>
                <w:iCs/>
                <w:kern w:val="0"/>
                <w:szCs w:val="20"/>
                <w:lang w:val="en-GB" w:eastAsia="en-US"/>
              </w:rPr>
            </w:pPr>
          </w:p>
        </w:tc>
      </w:tr>
    </w:tbl>
    <w:p w14:paraId="184C8CB0" w14:textId="1366BF06" w:rsidR="009604DD" w:rsidRDefault="004227FD" w:rsidP="00AE4A91">
      <w:pPr>
        <w:widowControl/>
        <w:wordWrap/>
        <w:autoSpaceDE/>
        <w:autoSpaceDN/>
        <w:spacing w:before="240"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BA1BCE">
        <w:rPr>
          <w:rFonts w:ascii="Times New Roman" w:hAnsi="Times New Roman"/>
          <w:kern w:val="0"/>
          <w:sz w:val="22"/>
        </w:rPr>
        <w:t xml:space="preserve">uplink enhancement for </w:t>
      </w:r>
      <w:r w:rsidR="00F92563">
        <w:rPr>
          <w:rFonts w:ascii="Times New Roman" w:hAnsi="Times New Roman"/>
          <w:kern w:val="0"/>
          <w:sz w:val="22"/>
        </w:rPr>
        <w:t xml:space="preserve">unlicensed </w:t>
      </w:r>
      <w:r w:rsidR="00BA1BCE">
        <w:rPr>
          <w:rFonts w:ascii="Times New Roman" w:hAnsi="Times New Roman"/>
          <w:kern w:val="0"/>
          <w:sz w:val="22"/>
        </w:rPr>
        <w:t>URLLC</w:t>
      </w:r>
      <w:r w:rsidR="00F92563">
        <w:rPr>
          <w:rFonts w:ascii="Times New Roman" w:hAnsi="Times New Roman"/>
          <w:kern w:val="0"/>
          <w:sz w:val="22"/>
        </w:rPr>
        <w:t xml:space="preserve"> and</w:t>
      </w:r>
      <w:r w:rsidR="00BA1BCE">
        <w:rPr>
          <w:rFonts w:ascii="Times New Roman" w:hAnsi="Times New Roman"/>
          <w:kern w:val="0"/>
          <w:sz w:val="22"/>
        </w:rPr>
        <w:t xml:space="preserve"> </w:t>
      </w:r>
      <w:r w:rsidR="00F92563">
        <w:rPr>
          <w:rFonts w:ascii="Times New Roman" w:hAnsi="Times New Roman"/>
          <w:kern w:val="0"/>
          <w:sz w:val="22"/>
        </w:rPr>
        <w:t xml:space="preserve">its </w:t>
      </w:r>
      <w:r w:rsidR="00BA1BCE">
        <w:rPr>
          <w:rFonts w:ascii="Times New Roman" w:hAnsi="Times New Roman"/>
          <w:kern w:val="0"/>
          <w:sz w:val="22"/>
        </w:rPr>
        <w:t xml:space="preserve">specification impact to support </w:t>
      </w:r>
      <w:r w:rsidR="00457150">
        <w:rPr>
          <w:rFonts w:ascii="Times New Roman" w:hAnsi="Times New Roman"/>
          <w:kern w:val="0"/>
          <w:sz w:val="22"/>
        </w:rPr>
        <w:t>1</w:t>
      </w:r>
      <w:r w:rsidR="00C327C5">
        <w:rPr>
          <w:rFonts w:ascii="Times New Roman" w:hAnsi="Times New Roman"/>
          <w:kern w:val="0"/>
          <w:sz w:val="22"/>
        </w:rPr>
        <w:t xml:space="preserve">) </w:t>
      </w:r>
      <w:r w:rsidR="00C00462">
        <w:rPr>
          <w:rFonts w:ascii="Times New Roman" w:hAnsi="Times New Roman"/>
          <w:kern w:val="0"/>
          <w:sz w:val="22"/>
        </w:rPr>
        <w:t>determination of gNB and UE’s COT</w:t>
      </w:r>
      <w:r w:rsidR="00457150">
        <w:rPr>
          <w:rFonts w:ascii="Times New Roman" w:hAnsi="Times New Roman"/>
          <w:kern w:val="0"/>
          <w:sz w:val="22"/>
        </w:rPr>
        <w:t xml:space="preserve"> for </w:t>
      </w:r>
      <w:r w:rsidR="00457150" w:rsidRPr="00457150">
        <w:rPr>
          <w:rFonts w:ascii="Times New Roman" w:hAnsi="Times New Roman"/>
          <w:kern w:val="0"/>
          <w:sz w:val="22"/>
        </w:rPr>
        <w:t xml:space="preserve">configured UL transmission </w:t>
      </w:r>
      <w:r w:rsidR="00457150">
        <w:rPr>
          <w:rFonts w:ascii="Times New Roman" w:hAnsi="Times New Roman"/>
          <w:kern w:val="0"/>
          <w:sz w:val="22"/>
        </w:rPr>
        <w:t xml:space="preserve">and for dynamically </w:t>
      </w:r>
      <w:r w:rsidR="00457150" w:rsidRPr="00457150">
        <w:rPr>
          <w:rFonts w:ascii="Times New Roman" w:hAnsi="Times New Roman"/>
          <w:kern w:val="0"/>
          <w:sz w:val="22"/>
        </w:rPr>
        <w:t>scheduled UL transmission</w:t>
      </w:r>
      <w:r w:rsidR="00C327C5">
        <w:rPr>
          <w:rFonts w:ascii="Times New Roman" w:hAnsi="Times New Roman"/>
          <w:kern w:val="0"/>
          <w:sz w:val="22"/>
        </w:rPr>
        <w:t>,</w:t>
      </w:r>
      <w:r w:rsidR="00340843">
        <w:rPr>
          <w:rFonts w:ascii="Times New Roman" w:hAnsi="Times New Roman"/>
          <w:kern w:val="0"/>
          <w:sz w:val="22"/>
        </w:rPr>
        <w:t xml:space="preserve"> and </w:t>
      </w:r>
      <w:r w:rsidR="00457150">
        <w:rPr>
          <w:rFonts w:ascii="Times New Roman" w:hAnsi="Times New Roman"/>
          <w:kern w:val="0"/>
          <w:sz w:val="22"/>
        </w:rPr>
        <w:t>2</w:t>
      </w:r>
      <w:r w:rsidR="00C327C5">
        <w:rPr>
          <w:rFonts w:ascii="Times New Roman" w:hAnsi="Times New Roman"/>
          <w:kern w:val="0"/>
          <w:sz w:val="22"/>
        </w:rPr>
        <w:t xml:space="preserve">) </w:t>
      </w:r>
      <w:r w:rsidR="00340843">
        <w:rPr>
          <w:rFonts w:ascii="Times New Roman" w:hAnsi="Times New Roman"/>
          <w:kern w:val="0"/>
          <w:sz w:val="22"/>
        </w:rPr>
        <w:t>enhance</w:t>
      </w:r>
      <w:r w:rsidR="008166BC">
        <w:rPr>
          <w:rFonts w:ascii="Times New Roman" w:hAnsi="Times New Roman"/>
          <w:kern w:val="0"/>
          <w:sz w:val="22"/>
        </w:rPr>
        <w:t>d/harmonized</w:t>
      </w:r>
      <w:r w:rsidR="00340843">
        <w:rPr>
          <w:rFonts w:ascii="Times New Roman" w:hAnsi="Times New Roman"/>
          <w:kern w:val="0"/>
          <w:sz w:val="22"/>
        </w:rPr>
        <w:t xml:space="preserve"> </w:t>
      </w:r>
      <w:r w:rsidR="00340843" w:rsidRPr="00340843">
        <w:rPr>
          <w:rFonts w:ascii="Times New Roman" w:hAnsi="Times New Roman"/>
          <w:kern w:val="0"/>
          <w:sz w:val="22"/>
        </w:rPr>
        <w:t>configured-grant</w:t>
      </w:r>
      <w:r w:rsidR="00340843">
        <w:rPr>
          <w:rFonts w:ascii="Times New Roman" w:hAnsi="Times New Roman"/>
          <w:kern w:val="0"/>
          <w:sz w:val="22"/>
        </w:rPr>
        <w:t xml:space="preserve"> PUSCH</w:t>
      </w:r>
      <w:r w:rsidR="00340843" w:rsidRPr="00340843">
        <w:rPr>
          <w:rFonts w:ascii="Times New Roman" w:hAnsi="Times New Roman"/>
          <w:kern w:val="0"/>
          <w:sz w:val="22"/>
        </w:rPr>
        <w:t xml:space="preserve"> </w:t>
      </w:r>
      <w:r w:rsidR="00F92563">
        <w:rPr>
          <w:rFonts w:ascii="Times New Roman" w:hAnsi="Times New Roman"/>
          <w:kern w:val="0"/>
          <w:sz w:val="22"/>
        </w:rPr>
        <w:t>for</w:t>
      </w:r>
      <w:r w:rsidR="00340843" w:rsidRPr="00340843">
        <w:rPr>
          <w:rFonts w:ascii="Times New Roman" w:hAnsi="Times New Roman"/>
          <w:kern w:val="0"/>
          <w:sz w:val="22"/>
        </w:rPr>
        <w:t xml:space="preserve"> URLLC </w:t>
      </w:r>
      <w:r w:rsidR="00F92563">
        <w:rPr>
          <w:rFonts w:ascii="Times New Roman" w:hAnsi="Times New Roman"/>
          <w:kern w:val="0"/>
          <w:sz w:val="22"/>
        </w:rPr>
        <w:t>in the</w:t>
      </w:r>
      <w:r w:rsidR="00340843" w:rsidRPr="00340843">
        <w:rPr>
          <w:rFonts w:ascii="Times New Roman" w:hAnsi="Times New Roman"/>
          <w:kern w:val="0"/>
          <w:sz w:val="22"/>
        </w:rPr>
        <w:t xml:space="preserve"> unlicensed</w:t>
      </w:r>
      <w:r w:rsidR="00340843">
        <w:rPr>
          <w:rFonts w:ascii="Times New Roman" w:hAnsi="Times New Roman"/>
          <w:kern w:val="0"/>
          <w:sz w:val="22"/>
        </w:rPr>
        <w:t xml:space="preserve"> band</w:t>
      </w:r>
      <w:r w:rsidR="00C811FF">
        <w:rPr>
          <w:rFonts w:ascii="Times New Roman" w:hAnsi="Times New Roman"/>
          <w:kern w:val="0"/>
          <w:sz w:val="22"/>
        </w:rPr>
        <w:t>.</w:t>
      </w:r>
    </w:p>
    <w:p w14:paraId="67BAFB01" w14:textId="77777777" w:rsidR="002E398C" w:rsidRDefault="002E398C" w:rsidP="00AE4A91">
      <w:pPr>
        <w:widowControl/>
        <w:wordWrap/>
        <w:autoSpaceDE/>
        <w:autoSpaceDN/>
        <w:spacing w:before="240" w:after="120" w:line="276" w:lineRule="auto"/>
        <w:ind w:firstLineChars="50" w:firstLine="110"/>
        <w:rPr>
          <w:rFonts w:ascii="Times New Roman" w:hAnsi="Times New Roman"/>
          <w:kern w:val="0"/>
          <w:sz w:val="22"/>
        </w:rPr>
      </w:pPr>
    </w:p>
    <w:p w14:paraId="6C330292" w14:textId="3CD29B33"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BA1BCE">
        <w:rPr>
          <w:rFonts w:ascii="Times New Roman" w:hAnsi="Times New Roman"/>
          <w:sz w:val="28"/>
        </w:rPr>
        <w:t>UL enhancement for Unlicensed URLLC/</w:t>
      </w:r>
      <w:proofErr w:type="spellStart"/>
      <w:r w:rsidR="00BA1BCE">
        <w:rPr>
          <w:rFonts w:ascii="Times New Roman" w:hAnsi="Times New Roman"/>
          <w:sz w:val="28"/>
        </w:rPr>
        <w:t>I</w:t>
      </w:r>
      <w:r w:rsidR="00D67D2D">
        <w:rPr>
          <w:rFonts w:ascii="Times New Roman" w:hAnsi="Times New Roman"/>
          <w:sz w:val="28"/>
        </w:rPr>
        <w:t>I</w:t>
      </w:r>
      <w:r w:rsidR="00BA1BCE">
        <w:rPr>
          <w:rFonts w:ascii="Times New Roman" w:hAnsi="Times New Roman"/>
          <w:sz w:val="28"/>
        </w:rPr>
        <w:t>oT</w:t>
      </w:r>
      <w:proofErr w:type="spellEnd"/>
      <w:r w:rsidR="00BA1BCE">
        <w:rPr>
          <w:rFonts w:ascii="Times New Roman" w:hAnsi="Times New Roman"/>
          <w:sz w:val="28"/>
        </w:rPr>
        <w:t xml:space="preserve"> </w:t>
      </w:r>
    </w:p>
    <w:p w14:paraId="3954AE77" w14:textId="71AA0263" w:rsidR="00D9482B" w:rsidRDefault="00D9482B" w:rsidP="00D9482B">
      <w:pPr>
        <w:pStyle w:val="2"/>
        <w:rPr>
          <w:rFonts w:eastAsiaTheme="minorEastAsia"/>
          <w:lang w:eastAsia="ko-KR"/>
        </w:rPr>
      </w:pPr>
      <w:r w:rsidRPr="00D9482B">
        <w:rPr>
          <w:rFonts w:eastAsiaTheme="minorEastAsia"/>
          <w:lang w:eastAsia="ko-KR"/>
        </w:rPr>
        <w:t xml:space="preserve">On determination of </w:t>
      </w:r>
      <w:proofErr w:type="spellStart"/>
      <w:r w:rsidRPr="00D9482B">
        <w:rPr>
          <w:rFonts w:eastAsiaTheme="minorEastAsia"/>
          <w:lang w:eastAsia="ko-KR"/>
        </w:rPr>
        <w:t>gNB</w:t>
      </w:r>
      <w:r w:rsidR="00C16E00">
        <w:rPr>
          <w:rFonts w:eastAsiaTheme="minorEastAsia"/>
          <w:lang w:eastAsia="ko-KR"/>
        </w:rPr>
        <w:t>’s</w:t>
      </w:r>
      <w:proofErr w:type="spellEnd"/>
      <w:r w:rsidRPr="00D9482B">
        <w:rPr>
          <w:rFonts w:eastAsiaTheme="minorEastAsia"/>
          <w:lang w:eastAsia="ko-KR"/>
        </w:rPr>
        <w:t xml:space="preserve"> and UE</w:t>
      </w:r>
      <w:r w:rsidR="00C16E00">
        <w:rPr>
          <w:rFonts w:eastAsiaTheme="minorEastAsia"/>
          <w:lang w:eastAsia="ko-KR"/>
        </w:rPr>
        <w:t>’s</w:t>
      </w:r>
      <w:r w:rsidRPr="00D9482B">
        <w:rPr>
          <w:rFonts w:eastAsiaTheme="minorEastAsia"/>
          <w:lang w:eastAsia="ko-KR"/>
        </w:rPr>
        <w:t xml:space="preserve"> COT</w:t>
      </w:r>
      <w:r w:rsidR="00C16E00">
        <w:rPr>
          <w:rFonts w:eastAsiaTheme="minorEastAsia"/>
          <w:lang w:eastAsia="ko-KR"/>
        </w:rPr>
        <w:t xml:space="preserve"> for CG and DG</w:t>
      </w:r>
    </w:p>
    <w:p w14:paraId="0C88DD6D" w14:textId="05E8F02B" w:rsidR="00D9482B" w:rsidRPr="00E1690F" w:rsidRDefault="00D9482B" w:rsidP="00D9482B">
      <w:pPr>
        <w:pStyle w:val="a1"/>
        <w:rPr>
          <w:rFonts w:eastAsiaTheme="minorEastAsia"/>
          <w:i/>
          <w:iCs/>
          <w:sz w:val="22"/>
          <w:szCs w:val="22"/>
          <w:u w:val="single"/>
          <w:lang w:eastAsia="ko-KR"/>
        </w:rPr>
      </w:pPr>
      <w:r w:rsidRPr="00E1690F">
        <w:rPr>
          <w:b/>
          <w:bCs/>
          <w:i/>
          <w:iCs/>
          <w:sz w:val="22"/>
          <w:szCs w:val="22"/>
          <w:u w:val="single"/>
        </w:rPr>
        <w:t xml:space="preserve">Inter-relation between FFP configurations and </w:t>
      </w:r>
      <w:r w:rsidR="00E1690F" w:rsidRPr="00E1690F">
        <w:rPr>
          <w:b/>
          <w:bCs/>
          <w:i/>
          <w:iCs/>
          <w:sz w:val="22"/>
          <w:szCs w:val="22"/>
          <w:u w:val="single"/>
        </w:rPr>
        <w:t>UE-</w:t>
      </w:r>
      <w:r w:rsidRPr="00E1690F">
        <w:rPr>
          <w:b/>
          <w:bCs/>
          <w:i/>
          <w:iCs/>
          <w:sz w:val="22"/>
          <w:szCs w:val="22"/>
          <w:u w:val="single"/>
        </w:rPr>
        <w:t>initiated/</w:t>
      </w:r>
      <w:r w:rsidR="00E1690F" w:rsidRPr="00E1690F">
        <w:rPr>
          <w:b/>
          <w:bCs/>
          <w:i/>
          <w:iCs/>
          <w:sz w:val="22"/>
          <w:szCs w:val="22"/>
          <w:u w:val="single"/>
        </w:rPr>
        <w:t>gNB-</w:t>
      </w:r>
      <w:r w:rsidRPr="00E1690F">
        <w:rPr>
          <w:b/>
          <w:bCs/>
          <w:i/>
          <w:iCs/>
          <w:sz w:val="22"/>
          <w:szCs w:val="22"/>
          <w:u w:val="single"/>
        </w:rPr>
        <w:t>shared COT</w:t>
      </w:r>
    </w:p>
    <w:p w14:paraId="206A2A5D" w14:textId="148AB5D1" w:rsidR="00F736B3" w:rsidRPr="00F736B3" w:rsidRDefault="00F736B3" w:rsidP="00340843">
      <w:pPr>
        <w:wordWrap/>
        <w:spacing w:after="120" w:line="276" w:lineRule="auto"/>
        <w:rPr>
          <w:rFonts w:ascii="Times New Roman" w:hAnsi="Times New Roman"/>
          <w:iCs/>
          <w:kern w:val="0"/>
          <w:sz w:val="22"/>
        </w:rPr>
      </w:pPr>
      <w:r w:rsidRPr="00F736B3">
        <w:rPr>
          <w:rFonts w:ascii="Times New Roman" w:hAnsi="Times New Roman"/>
          <w:iCs/>
          <w:kern w:val="0"/>
          <w:sz w:val="22"/>
        </w:rPr>
        <w:t xml:space="preserve">Regarding </w:t>
      </w:r>
      <w:r w:rsidR="00860292" w:rsidRPr="00F736B3">
        <w:rPr>
          <w:rFonts w:ascii="Times New Roman" w:hAnsi="Times New Roman"/>
          <w:iCs/>
          <w:kern w:val="0"/>
          <w:sz w:val="22"/>
        </w:rPr>
        <w:t>COT</w:t>
      </w:r>
      <w:r w:rsidR="00860292">
        <w:rPr>
          <w:rFonts w:ascii="Times New Roman" w:hAnsi="Times New Roman"/>
          <w:iCs/>
          <w:kern w:val="0"/>
          <w:sz w:val="22"/>
        </w:rPr>
        <w:t>-</w:t>
      </w:r>
      <w:r w:rsidRPr="00F736B3">
        <w:rPr>
          <w:rFonts w:ascii="Times New Roman" w:hAnsi="Times New Roman"/>
          <w:iCs/>
          <w:kern w:val="0"/>
          <w:sz w:val="22"/>
        </w:rPr>
        <w:t xml:space="preserve">associated indication for scheduled UL transmission, from the perspectives of UE’s transmission, it can be allowed to transmit UL transmission at the time-point except for the idle period of any FFP associated with the UE in </w:t>
      </w:r>
      <w:r w:rsidR="00AF6FFF">
        <w:rPr>
          <w:rFonts w:ascii="Times New Roman" w:hAnsi="Times New Roman"/>
          <w:iCs/>
          <w:kern w:val="0"/>
          <w:sz w:val="22"/>
        </w:rPr>
        <w:t>the</w:t>
      </w:r>
      <w:r w:rsidR="00860292">
        <w:rPr>
          <w:rFonts w:ascii="Times New Roman" w:hAnsi="Times New Roman"/>
          <w:iCs/>
          <w:kern w:val="0"/>
          <w:sz w:val="22"/>
        </w:rPr>
        <w:t xml:space="preserve"> </w:t>
      </w:r>
      <w:r w:rsidRPr="00F736B3">
        <w:rPr>
          <w:rFonts w:ascii="Times New Roman" w:hAnsi="Times New Roman"/>
          <w:iCs/>
          <w:kern w:val="0"/>
          <w:sz w:val="22"/>
        </w:rPr>
        <w:t xml:space="preserve">case that the UE initiates a COT without any knowledge regarding whether the UL transmission belongs to the idle period of </w:t>
      </w:r>
      <w:proofErr w:type="spellStart"/>
      <w:r w:rsidRPr="00F736B3">
        <w:rPr>
          <w:rFonts w:ascii="Times New Roman" w:hAnsi="Times New Roman"/>
          <w:iCs/>
          <w:kern w:val="0"/>
          <w:sz w:val="22"/>
        </w:rPr>
        <w:t>gNB’s</w:t>
      </w:r>
      <w:proofErr w:type="spellEnd"/>
      <w:r w:rsidRPr="00F736B3">
        <w:rPr>
          <w:rFonts w:ascii="Times New Roman" w:hAnsi="Times New Roman"/>
          <w:iCs/>
          <w:kern w:val="0"/>
          <w:sz w:val="22"/>
        </w:rPr>
        <w:t xml:space="preserve"> FFP or not. However, in the </w:t>
      </w:r>
      <w:r w:rsidR="00AF6FFF">
        <w:rPr>
          <w:rFonts w:ascii="Times New Roman" w:hAnsi="Times New Roman"/>
          <w:iCs/>
          <w:kern w:val="0"/>
          <w:sz w:val="22"/>
        </w:rPr>
        <w:t>other</w:t>
      </w:r>
      <w:r w:rsidRPr="00F736B3">
        <w:rPr>
          <w:rFonts w:ascii="Times New Roman" w:hAnsi="Times New Roman"/>
          <w:iCs/>
          <w:kern w:val="0"/>
          <w:sz w:val="22"/>
        </w:rPr>
        <w:t xml:space="preserve"> case that the UE is indicated by gNB that the scheduled UL transmission is within shared gNB COT and the time-point is located at the idle period of </w:t>
      </w:r>
      <w:proofErr w:type="spellStart"/>
      <w:r w:rsidRPr="00F736B3">
        <w:rPr>
          <w:rFonts w:ascii="Times New Roman" w:hAnsi="Times New Roman"/>
          <w:iCs/>
          <w:kern w:val="0"/>
          <w:sz w:val="22"/>
        </w:rPr>
        <w:t>gNB’s</w:t>
      </w:r>
      <w:proofErr w:type="spellEnd"/>
      <w:r w:rsidRPr="00F736B3">
        <w:rPr>
          <w:rFonts w:ascii="Times New Roman" w:hAnsi="Times New Roman"/>
          <w:iCs/>
          <w:kern w:val="0"/>
          <w:sz w:val="22"/>
        </w:rPr>
        <w:t xml:space="preserve"> FFP, the UE behavior for scheduled UL transmission at the idle period of </w:t>
      </w:r>
      <w:proofErr w:type="spellStart"/>
      <w:r w:rsidRPr="00F736B3">
        <w:rPr>
          <w:rFonts w:ascii="Times New Roman" w:hAnsi="Times New Roman"/>
          <w:iCs/>
          <w:kern w:val="0"/>
          <w:sz w:val="22"/>
        </w:rPr>
        <w:t>gNB’s</w:t>
      </w:r>
      <w:proofErr w:type="spellEnd"/>
      <w:r w:rsidRPr="00F736B3">
        <w:rPr>
          <w:rFonts w:ascii="Times New Roman" w:hAnsi="Times New Roman"/>
          <w:iCs/>
          <w:kern w:val="0"/>
          <w:sz w:val="22"/>
        </w:rPr>
        <w:t xml:space="preserve"> FFP can be different from the previous case. Therefore, to provide the gNB capability to control the scheduled </w:t>
      </w:r>
      <w:r w:rsidRPr="00F736B3">
        <w:rPr>
          <w:rFonts w:ascii="Times New Roman" w:hAnsi="Times New Roman"/>
          <w:iCs/>
          <w:kern w:val="0"/>
          <w:sz w:val="22"/>
        </w:rPr>
        <w:lastRenderedPageBreak/>
        <w:t>UE transmission, it seems beneficial to have a signaling mechanism for indicating whether the scheduled UL transmission is belonging to UE-initiated COT or gNB-shared COT. We prefer to have an explicit or implicit signaling mechanism based on DCI of scheduled UL transmission to determine whether a scheduled UL transmission should be transmitted according to UE-initiated COT or gNB-shared COT.</w:t>
      </w:r>
    </w:p>
    <w:p w14:paraId="0A4FBB20" w14:textId="19552D14" w:rsidR="00E145A3" w:rsidRDefault="00E145A3" w:rsidP="00E145A3">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hint="eastAsia"/>
          <w:i/>
          <w:kern w:val="0"/>
          <w:sz w:val="22"/>
        </w:rPr>
        <w:t>P</w:t>
      </w:r>
      <w:r>
        <w:rPr>
          <w:rFonts w:ascii="Times New Roman" w:hAnsi="Times New Roman"/>
          <w:i/>
          <w:kern w:val="0"/>
          <w:sz w:val="22"/>
        </w:rPr>
        <w:t>roposal</w:t>
      </w:r>
      <w:r w:rsidR="00C00462">
        <w:rPr>
          <w:rFonts w:ascii="Times New Roman" w:hAnsi="Times New Roman"/>
          <w:i/>
          <w:kern w:val="0"/>
          <w:sz w:val="22"/>
        </w:rPr>
        <w:t xml:space="preserve"> </w:t>
      </w:r>
      <w:r w:rsidR="00C16E00">
        <w:rPr>
          <w:rFonts w:ascii="Times New Roman" w:hAnsi="Times New Roman"/>
          <w:i/>
          <w:kern w:val="0"/>
          <w:sz w:val="22"/>
        </w:rPr>
        <w:t>1</w:t>
      </w:r>
      <w:r>
        <w:rPr>
          <w:rFonts w:ascii="Times New Roman" w:hAnsi="Times New Roman"/>
          <w:i/>
          <w:kern w:val="0"/>
          <w:sz w:val="22"/>
        </w:rPr>
        <w:t xml:space="preserve">: We </w:t>
      </w:r>
      <w:r w:rsidR="001276CE">
        <w:rPr>
          <w:rFonts w:ascii="Times New Roman" w:hAnsi="Times New Roman"/>
          <w:i/>
          <w:kern w:val="0"/>
          <w:sz w:val="22"/>
        </w:rPr>
        <w:t>support</w:t>
      </w:r>
      <w:r>
        <w:rPr>
          <w:rFonts w:ascii="Times New Roman" w:hAnsi="Times New Roman"/>
          <w:i/>
          <w:kern w:val="0"/>
          <w:sz w:val="22"/>
        </w:rPr>
        <w:t xml:space="preserve"> an explicit or implicit signaling mechanism based </w:t>
      </w:r>
      <w:r w:rsidR="001276CE" w:rsidRPr="001276CE">
        <w:rPr>
          <w:rFonts w:ascii="Times New Roman" w:hAnsi="Times New Roman"/>
          <w:i/>
          <w:kern w:val="0"/>
          <w:sz w:val="22"/>
        </w:rPr>
        <w:t xml:space="preserve">on the content </w:t>
      </w:r>
      <w:r w:rsidR="001276CE">
        <w:rPr>
          <w:rFonts w:ascii="Times New Roman" w:hAnsi="Times New Roman"/>
          <w:i/>
          <w:kern w:val="0"/>
          <w:sz w:val="22"/>
        </w:rPr>
        <w:t>in the scheduling</w:t>
      </w:r>
      <w:r>
        <w:rPr>
          <w:rFonts w:ascii="Times New Roman" w:hAnsi="Times New Roman"/>
          <w:i/>
          <w:kern w:val="0"/>
          <w:sz w:val="22"/>
        </w:rPr>
        <w:t xml:space="preserve"> DCI to determine whether a scheduled UL transmission should be transmitted according to UE-initiated COT or gNB-shared COT.</w:t>
      </w:r>
    </w:p>
    <w:p w14:paraId="14248D37" w14:textId="20BE5778" w:rsidR="00E145A3" w:rsidRPr="00EE14AF" w:rsidRDefault="00EE14AF" w:rsidP="00EE14AF">
      <w:pPr>
        <w:tabs>
          <w:tab w:val="left" w:pos="3732"/>
        </w:tabs>
        <w:wordWrap/>
        <w:spacing w:after="120" w:line="276" w:lineRule="auto"/>
        <w:rPr>
          <w:rFonts w:ascii="Times New Roman" w:hAnsi="Times New Roman"/>
          <w:iCs/>
          <w:kern w:val="0"/>
          <w:sz w:val="22"/>
        </w:rPr>
      </w:pPr>
      <w:r>
        <w:rPr>
          <w:rFonts w:ascii="Times New Roman" w:hAnsi="Times New Roman"/>
          <w:iCs/>
          <w:kern w:val="0"/>
          <w:sz w:val="22"/>
        </w:rPr>
        <w:t xml:space="preserve">Regarding </w:t>
      </w:r>
      <w:r w:rsidR="00AF6FFF" w:rsidRPr="00EE14AF">
        <w:rPr>
          <w:rFonts w:ascii="Times New Roman" w:hAnsi="Times New Roman"/>
          <w:iCs/>
          <w:kern w:val="0"/>
          <w:sz w:val="22"/>
        </w:rPr>
        <w:t>COT</w:t>
      </w:r>
      <w:r w:rsidR="00AF6FFF">
        <w:rPr>
          <w:rFonts w:ascii="Times New Roman" w:hAnsi="Times New Roman"/>
          <w:iCs/>
          <w:kern w:val="0"/>
          <w:sz w:val="22"/>
        </w:rPr>
        <w:t>-</w:t>
      </w:r>
      <w:r w:rsidRPr="00EE14AF">
        <w:rPr>
          <w:rFonts w:ascii="Times New Roman" w:hAnsi="Times New Roman"/>
          <w:iCs/>
          <w:kern w:val="0"/>
          <w:sz w:val="22"/>
        </w:rPr>
        <w:t xml:space="preserve">associated indication for </w:t>
      </w:r>
      <w:r>
        <w:rPr>
          <w:rFonts w:ascii="Times New Roman" w:hAnsi="Times New Roman"/>
          <w:iCs/>
          <w:kern w:val="0"/>
          <w:sz w:val="22"/>
        </w:rPr>
        <w:t xml:space="preserve">a </w:t>
      </w:r>
      <w:r w:rsidRPr="00EE14AF">
        <w:rPr>
          <w:rFonts w:ascii="Times New Roman" w:hAnsi="Times New Roman"/>
          <w:iCs/>
          <w:kern w:val="0"/>
          <w:sz w:val="22"/>
        </w:rPr>
        <w:t>configured UL transmission</w:t>
      </w:r>
      <w:r>
        <w:rPr>
          <w:rFonts w:ascii="Times New Roman" w:hAnsi="Times New Roman"/>
          <w:iCs/>
          <w:kern w:val="0"/>
          <w:sz w:val="22"/>
        </w:rPr>
        <w:t xml:space="preserve">, it was discussed </w:t>
      </w:r>
      <w:r w:rsidR="00C16E00">
        <w:rPr>
          <w:rFonts w:ascii="Times New Roman" w:hAnsi="Times New Roman"/>
          <w:iCs/>
          <w:kern w:val="0"/>
          <w:sz w:val="22"/>
        </w:rPr>
        <w:t xml:space="preserve">from </w:t>
      </w:r>
      <w:r w:rsidR="005B787A">
        <w:rPr>
          <w:rFonts w:ascii="Times New Roman" w:hAnsi="Times New Roman"/>
          <w:iCs/>
          <w:kern w:val="0"/>
          <w:sz w:val="22"/>
        </w:rPr>
        <w:t xml:space="preserve">RAN1#103-e </w:t>
      </w:r>
      <w:r w:rsidR="00C16E00">
        <w:rPr>
          <w:rFonts w:ascii="Times New Roman" w:hAnsi="Times New Roman"/>
          <w:iCs/>
          <w:kern w:val="0"/>
          <w:sz w:val="22"/>
        </w:rPr>
        <w:t xml:space="preserve">to </w:t>
      </w:r>
      <w:r w:rsidR="005B787A">
        <w:rPr>
          <w:rFonts w:ascii="Times New Roman" w:hAnsi="Times New Roman" w:hint="eastAsia"/>
          <w:iCs/>
          <w:kern w:val="0"/>
          <w:sz w:val="22"/>
        </w:rPr>
        <w:t>R</w:t>
      </w:r>
      <w:r w:rsidR="005B787A">
        <w:rPr>
          <w:rFonts w:ascii="Times New Roman" w:hAnsi="Times New Roman"/>
          <w:iCs/>
          <w:kern w:val="0"/>
          <w:sz w:val="22"/>
        </w:rPr>
        <w:t>AN1#104</w:t>
      </w:r>
      <w:r w:rsidR="00C16E00">
        <w:rPr>
          <w:rFonts w:ascii="Times New Roman" w:hAnsi="Times New Roman"/>
          <w:iCs/>
          <w:kern w:val="0"/>
          <w:sz w:val="22"/>
        </w:rPr>
        <w:t>b</w:t>
      </w:r>
      <w:r w:rsidR="005B787A">
        <w:rPr>
          <w:rFonts w:ascii="Times New Roman" w:hAnsi="Times New Roman"/>
          <w:iCs/>
          <w:kern w:val="0"/>
          <w:sz w:val="22"/>
        </w:rPr>
        <w:t xml:space="preserve">-e </w:t>
      </w:r>
      <w:r>
        <w:rPr>
          <w:rFonts w:ascii="Times New Roman" w:hAnsi="Times New Roman"/>
          <w:iCs/>
          <w:kern w:val="0"/>
          <w:sz w:val="22"/>
        </w:rPr>
        <w:t>meeting</w:t>
      </w:r>
      <w:r w:rsidR="005B787A">
        <w:rPr>
          <w:rFonts w:ascii="Times New Roman" w:hAnsi="Times New Roman"/>
          <w:iCs/>
          <w:kern w:val="0"/>
          <w:sz w:val="22"/>
        </w:rPr>
        <w:t xml:space="preserve">, </w:t>
      </w:r>
      <w:r>
        <w:rPr>
          <w:rFonts w:ascii="Times New Roman" w:hAnsi="Times New Roman"/>
          <w:iCs/>
          <w:kern w:val="0"/>
          <w:sz w:val="22"/>
        </w:rPr>
        <w:t>and it was agreed as the following</w:t>
      </w:r>
      <w:r w:rsidR="002E6AB8">
        <w:rPr>
          <w:rFonts w:ascii="Times New Roman" w:hAnsi="Times New Roman"/>
          <w:iCs/>
          <w:kern w:val="0"/>
          <w:sz w:val="22"/>
        </w:rPr>
        <w:t>, b</w:t>
      </w:r>
      <w:r>
        <w:rPr>
          <w:rFonts w:ascii="Times New Roman" w:hAnsi="Times New Roman"/>
          <w:iCs/>
          <w:kern w:val="0"/>
          <w:sz w:val="22"/>
        </w:rPr>
        <w:t xml:space="preserve">ut </w:t>
      </w:r>
      <w:r w:rsidR="003510E1">
        <w:rPr>
          <w:rFonts w:ascii="Times New Roman" w:hAnsi="Times New Roman"/>
          <w:iCs/>
          <w:kern w:val="0"/>
          <w:sz w:val="22"/>
        </w:rPr>
        <w:t>UE</w:t>
      </w:r>
      <w:r w:rsidR="00C16E00">
        <w:rPr>
          <w:rFonts w:ascii="Times New Roman" w:hAnsi="Times New Roman"/>
          <w:iCs/>
          <w:kern w:val="0"/>
          <w:sz w:val="22"/>
        </w:rPr>
        <w:t>’s</w:t>
      </w:r>
      <w:r w:rsidR="003510E1">
        <w:rPr>
          <w:rFonts w:ascii="Times New Roman" w:hAnsi="Times New Roman"/>
          <w:iCs/>
          <w:kern w:val="0"/>
          <w:sz w:val="22"/>
        </w:rPr>
        <w:t xml:space="preserve"> assumption for COT association of the configured UL transmission</w:t>
      </w:r>
      <w:r w:rsidR="002E6AB8">
        <w:rPr>
          <w:rFonts w:ascii="Times New Roman" w:hAnsi="Times New Roman"/>
          <w:iCs/>
          <w:kern w:val="0"/>
          <w:sz w:val="22"/>
        </w:rPr>
        <w:t xml:space="preserve"> should be decided</w:t>
      </w:r>
      <w:r w:rsidR="003510E1">
        <w:rPr>
          <w:rFonts w:ascii="Times New Roman" w:hAnsi="Times New Roman"/>
          <w:iCs/>
          <w:kern w:val="0"/>
          <w:sz w:val="22"/>
        </w:rPr>
        <w:t>.</w:t>
      </w:r>
    </w:p>
    <w:tbl>
      <w:tblPr>
        <w:tblStyle w:val="a5"/>
        <w:tblW w:w="0" w:type="auto"/>
        <w:tblLook w:val="04A0" w:firstRow="1" w:lastRow="0" w:firstColumn="1" w:lastColumn="0" w:noHBand="0" w:noVBand="1"/>
      </w:tblPr>
      <w:tblGrid>
        <w:gridCol w:w="9736"/>
      </w:tblGrid>
      <w:tr w:rsidR="00EE14AF" w14:paraId="0C47A1D8" w14:textId="77777777" w:rsidTr="00EE14AF">
        <w:tc>
          <w:tcPr>
            <w:tcW w:w="9736" w:type="dxa"/>
          </w:tcPr>
          <w:p w14:paraId="5DA63560" w14:textId="34C660C7" w:rsidR="00EE14AF" w:rsidRPr="00EE14AF" w:rsidRDefault="00EE14AF" w:rsidP="00EE14AF">
            <w:pPr>
              <w:widowControl/>
              <w:wordWrap/>
              <w:autoSpaceDE/>
              <w:autoSpaceDN/>
              <w:jc w:val="left"/>
              <w:rPr>
                <w:rFonts w:ascii="Times New Roman" w:eastAsia="Times New Roman" w:hAnsi="Times New Roman"/>
                <w:i/>
                <w:iCs/>
                <w:kern w:val="0"/>
                <w:szCs w:val="24"/>
                <w:highlight w:val="green"/>
                <w:u w:val="single"/>
                <w:lang w:eastAsia="en-US"/>
              </w:rPr>
            </w:pPr>
            <w:r w:rsidRPr="00EE14AF">
              <w:rPr>
                <w:rFonts w:ascii="Times New Roman" w:eastAsia="Times New Roman" w:hAnsi="Times New Roman"/>
                <w:i/>
                <w:iCs/>
                <w:kern w:val="0"/>
                <w:szCs w:val="24"/>
                <w:highlight w:val="green"/>
                <w:u w:val="single"/>
                <w:lang w:eastAsia="en-US"/>
              </w:rPr>
              <w:t>Agreements</w:t>
            </w:r>
            <w:r w:rsidRPr="00C00462">
              <w:rPr>
                <w:rFonts w:ascii="Times New Roman" w:eastAsia="Times New Roman" w:hAnsi="Times New Roman"/>
                <w:i/>
                <w:iCs/>
                <w:kern w:val="0"/>
                <w:szCs w:val="24"/>
                <w:highlight w:val="green"/>
                <w:u w:val="single"/>
                <w:lang w:eastAsia="en-US"/>
              </w:rPr>
              <w:t xml:space="preserve"> at RAN1#10</w:t>
            </w:r>
            <w:r w:rsidR="005B787A">
              <w:rPr>
                <w:rFonts w:ascii="Times New Roman" w:eastAsia="Times New Roman" w:hAnsi="Times New Roman"/>
                <w:i/>
                <w:iCs/>
                <w:kern w:val="0"/>
                <w:szCs w:val="24"/>
                <w:highlight w:val="green"/>
                <w:u w:val="single"/>
                <w:lang w:eastAsia="en-US"/>
              </w:rPr>
              <w:t>3</w:t>
            </w:r>
            <w:r w:rsidRPr="00C00462">
              <w:rPr>
                <w:rFonts w:ascii="Times New Roman" w:eastAsia="Times New Roman" w:hAnsi="Times New Roman"/>
                <w:i/>
                <w:iCs/>
                <w:kern w:val="0"/>
                <w:szCs w:val="24"/>
                <w:highlight w:val="green"/>
                <w:u w:val="single"/>
                <w:lang w:eastAsia="en-US"/>
              </w:rPr>
              <w:t>-e</w:t>
            </w:r>
            <w:r w:rsidR="00901E73">
              <w:rPr>
                <w:rFonts w:ascii="Times New Roman" w:eastAsia="Times New Roman" w:hAnsi="Times New Roman"/>
                <w:i/>
                <w:iCs/>
                <w:kern w:val="0"/>
                <w:szCs w:val="24"/>
                <w:highlight w:val="green"/>
                <w:u w:val="single"/>
                <w:lang w:eastAsia="en-US"/>
              </w:rPr>
              <w:t xml:space="preserve"> [</w:t>
            </w:r>
            <w:r w:rsidR="005B787A">
              <w:rPr>
                <w:rFonts w:ascii="Times New Roman" w:eastAsia="Times New Roman" w:hAnsi="Times New Roman"/>
                <w:i/>
                <w:iCs/>
                <w:kern w:val="0"/>
                <w:szCs w:val="24"/>
                <w:highlight w:val="green"/>
                <w:u w:val="single"/>
                <w:lang w:eastAsia="en-US"/>
              </w:rPr>
              <w:t>2</w:t>
            </w:r>
            <w:r w:rsidR="00901E73">
              <w:rPr>
                <w:rFonts w:ascii="Times New Roman" w:eastAsia="Times New Roman" w:hAnsi="Times New Roman"/>
                <w:i/>
                <w:iCs/>
                <w:kern w:val="0"/>
                <w:szCs w:val="24"/>
                <w:highlight w:val="green"/>
                <w:u w:val="single"/>
                <w:lang w:eastAsia="en-US"/>
              </w:rPr>
              <w:t>]</w:t>
            </w:r>
            <w:r w:rsidRPr="00EE14AF">
              <w:rPr>
                <w:rFonts w:ascii="Times New Roman" w:eastAsia="Times New Roman" w:hAnsi="Times New Roman"/>
                <w:i/>
                <w:iCs/>
                <w:kern w:val="0"/>
                <w:szCs w:val="24"/>
                <w:highlight w:val="green"/>
                <w:u w:val="single"/>
                <w:lang w:eastAsia="en-US"/>
              </w:rPr>
              <w:t>:</w:t>
            </w:r>
          </w:p>
          <w:p w14:paraId="4C5A8C66" w14:textId="77777777" w:rsidR="00EE14AF" w:rsidRPr="00EE14AF" w:rsidRDefault="00EE14AF" w:rsidP="00EE14AF">
            <w:pPr>
              <w:widowControl/>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In semi-static channel access mode:</w:t>
            </w:r>
          </w:p>
          <w:p w14:paraId="48C90DCE" w14:textId="77777777" w:rsidR="00EE14AF" w:rsidRPr="00EE14AF" w:rsidRDefault="00EE14AF" w:rsidP="00EE14AF">
            <w:pPr>
              <w:widowControl/>
              <w:numPr>
                <w:ilvl w:val="0"/>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When a configured UL transmission is aligned with a UE FFP boundary and ends before the idle period of that UE FFP associated to the UE, </w:t>
            </w:r>
            <w:proofErr w:type="gramStart"/>
            <w:r w:rsidRPr="00EE14AF">
              <w:rPr>
                <w:rFonts w:ascii="Times New Roman" w:eastAsia="Times New Roman" w:hAnsi="Times New Roman"/>
                <w:i/>
                <w:iCs/>
                <w:kern w:val="0"/>
                <w:szCs w:val="20"/>
              </w:rPr>
              <w:t>down-select</w:t>
            </w:r>
            <w:proofErr w:type="gramEnd"/>
            <w:r w:rsidRPr="00EE14AF">
              <w:rPr>
                <w:rFonts w:ascii="Times New Roman" w:eastAsia="Times New Roman" w:hAnsi="Times New Roman"/>
                <w:i/>
                <w:iCs/>
                <w:kern w:val="0"/>
                <w:szCs w:val="20"/>
              </w:rPr>
              <w:t xml:space="preserve"> one of the following:</w:t>
            </w:r>
          </w:p>
          <w:p w14:paraId="64236F20" w14:textId="77777777" w:rsidR="00EE14AF" w:rsidRPr="00EE14AF" w:rsidRDefault="00EE14AF" w:rsidP="00EE14AF">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w:t>
            </w:r>
            <w:proofErr w:type="gramStart"/>
            <w:r w:rsidRPr="00EE14AF">
              <w:rPr>
                <w:rFonts w:ascii="Times New Roman" w:eastAsia="Times New Roman" w:hAnsi="Times New Roman"/>
                <w:i/>
                <w:iCs/>
                <w:kern w:val="0"/>
                <w:szCs w:val="20"/>
              </w:rPr>
              <w:t>COT</w:t>
            </w:r>
            <w:proofErr w:type="gramEnd"/>
          </w:p>
          <w:p w14:paraId="3E6B0FEB" w14:textId="77777777" w:rsidR="00EE14AF" w:rsidRPr="00EE14AF" w:rsidRDefault="00EE14AF" w:rsidP="00EE14AF">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Alt-b: The UE assumes that the configured UL transmission corresponds to UE-initiated COT.</w:t>
            </w:r>
          </w:p>
          <w:p w14:paraId="2C4E766D" w14:textId="77777777" w:rsidR="00EE14AF" w:rsidRPr="00EE14AF" w:rsidRDefault="00EE14AF" w:rsidP="00EE14AF">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Alt-c: The UE assumption on whether the configured UL transmission is allowed to correspond to UE-initiated COT is based on gNB configuration.</w:t>
            </w:r>
          </w:p>
          <w:p w14:paraId="5921F515" w14:textId="77777777" w:rsidR="00EE14AF" w:rsidRPr="00EE14AF" w:rsidRDefault="00EE14AF" w:rsidP="00EE14AF">
            <w:pPr>
              <w:widowControl/>
              <w:numPr>
                <w:ilvl w:val="0"/>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When a configured UL transmission starts after a UE FFP boundary and ends before the idle period of that UE FFP associated to the UE:</w:t>
            </w:r>
          </w:p>
          <w:p w14:paraId="06C41D65" w14:textId="77777777" w:rsidR="00EE14AF" w:rsidRPr="00EE14AF" w:rsidRDefault="00EE14AF" w:rsidP="00EE14AF">
            <w:pPr>
              <w:widowControl/>
              <w:numPr>
                <w:ilvl w:val="1"/>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If the UE has already initiated the UE FFP, then UE assumes that the configured UL transmission corresponds to UE-initiated </w:t>
            </w:r>
            <w:proofErr w:type="gramStart"/>
            <w:r w:rsidRPr="00EE14AF">
              <w:rPr>
                <w:rFonts w:ascii="Times New Roman" w:eastAsia="Times New Roman" w:hAnsi="Times New Roman"/>
                <w:i/>
                <w:iCs/>
                <w:kern w:val="0"/>
                <w:szCs w:val="20"/>
              </w:rPr>
              <w:t>COT</w:t>
            </w:r>
            <w:proofErr w:type="gramEnd"/>
          </w:p>
          <w:p w14:paraId="2CA85B59" w14:textId="77777777" w:rsidR="00EE14AF" w:rsidRPr="00EE14AF" w:rsidRDefault="00EE14AF" w:rsidP="00EE14AF">
            <w:pPr>
              <w:widowControl/>
              <w:numPr>
                <w:ilvl w:val="1"/>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51C52CE3" w14:textId="77777777" w:rsidR="00EE14AF" w:rsidRPr="00EE14AF" w:rsidRDefault="00EE14AF" w:rsidP="00EE14AF">
            <w:pPr>
              <w:widowControl/>
              <w:numPr>
                <w:ilvl w:val="0"/>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FFS on other conditions for determining the corresponding UE or gNB initiated </w:t>
            </w:r>
            <w:proofErr w:type="gramStart"/>
            <w:r w:rsidRPr="00EE14AF">
              <w:rPr>
                <w:rFonts w:ascii="Times New Roman" w:eastAsia="Times New Roman" w:hAnsi="Times New Roman"/>
                <w:i/>
                <w:iCs/>
                <w:kern w:val="0"/>
                <w:szCs w:val="20"/>
              </w:rPr>
              <w:t>COT</w:t>
            </w:r>
            <w:proofErr w:type="gramEnd"/>
          </w:p>
          <w:p w14:paraId="085B41A5" w14:textId="77777777" w:rsidR="00EE14AF" w:rsidRPr="005B787A" w:rsidRDefault="00EE14AF" w:rsidP="00EE14AF">
            <w:pPr>
              <w:widowControl/>
              <w:numPr>
                <w:ilvl w:val="0"/>
                <w:numId w:val="23"/>
              </w:numPr>
              <w:wordWrap/>
              <w:autoSpaceDE/>
              <w:autoSpaceDN/>
              <w:jc w:val="left"/>
              <w:rPr>
                <w:rFonts w:ascii="Times New Roman" w:eastAsia="Times New Roman" w:hAnsi="Times New Roman"/>
                <w:kern w:val="0"/>
                <w:szCs w:val="20"/>
                <w:lang w:eastAsia="zh-CN"/>
              </w:rPr>
            </w:pPr>
            <w:r w:rsidRPr="00EE14AF">
              <w:rPr>
                <w:rFonts w:ascii="Times New Roman" w:eastAsia="Times New Roman" w:hAnsi="Times New Roman"/>
                <w:i/>
                <w:iCs/>
                <w:kern w:val="0"/>
                <w:szCs w:val="20"/>
              </w:rPr>
              <w:t>Note: A configured UL transmission cannot be transmitted according to both shared gNB COT and UE-initiated COT.</w:t>
            </w:r>
          </w:p>
          <w:p w14:paraId="754128A0" w14:textId="77777777" w:rsidR="005B787A" w:rsidRDefault="005B787A" w:rsidP="005B787A">
            <w:pPr>
              <w:widowControl/>
              <w:wordWrap/>
              <w:autoSpaceDE/>
              <w:autoSpaceDN/>
              <w:jc w:val="left"/>
              <w:rPr>
                <w:rFonts w:ascii="Times New Roman" w:eastAsiaTheme="minorEastAsia" w:hAnsi="Times New Roman"/>
                <w:i/>
                <w:iCs/>
                <w:kern w:val="0"/>
                <w:szCs w:val="20"/>
              </w:rPr>
            </w:pPr>
          </w:p>
          <w:p w14:paraId="124DA20A" w14:textId="77777777" w:rsidR="005B787A" w:rsidRPr="00EE14AF" w:rsidRDefault="005B787A" w:rsidP="005B787A">
            <w:pPr>
              <w:widowControl/>
              <w:wordWrap/>
              <w:autoSpaceDE/>
              <w:autoSpaceDN/>
              <w:jc w:val="left"/>
              <w:rPr>
                <w:rFonts w:ascii="Times New Roman" w:eastAsia="Times New Roman" w:hAnsi="Times New Roman"/>
                <w:i/>
                <w:iCs/>
                <w:kern w:val="0"/>
                <w:szCs w:val="24"/>
                <w:highlight w:val="green"/>
                <w:u w:val="single"/>
                <w:lang w:eastAsia="en-US"/>
              </w:rPr>
            </w:pPr>
            <w:r w:rsidRPr="00EE14AF">
              <w:rPr>
                <w:rFonts w:ascii="Times New Roman" w:eastAsia="Times New Roman" w:hAnsi="Times New Roman"/>
                <w:i/>
                <w:iCs/>
                <w:kern w:val="0"/>
                <w:szCs w:val="24"/>
                <w:highlight w:val="green"/>
                <w:u w:val="single"/>
                <w:lang w:eastAsia="en-US"/>
              </w:rPr>
              <w:t>Agreements</w:t>
            </w:r>
            <w:r w:rsidRPr="00C00462">
              <w:rPr>
                <w:rFonts w:ascii="Times New Roman" w:eastAsia="Times New Roman" w:hAnsi="Times New Roman"/>
                <w:i/>
                <w:iCs/>
                <w:kern w:val="0"/>
                <w:szCs w:val="24"/>
                <w:highlight w:val="green"/>
                <w:u w:val="single"/>
                <w:lang w:eastAsia="en-US"/>
              </w:rPr>
              <w:t xml:space="preserve"> at RAN1#10</w:t>
            </w:r>
            <w:r>
              <w:rPr>
                <w:rFonts w:ascii="Times New Roman" w:eastAsia="Times New Roman" w:hAnsi="Times New Roman"/>
                <w:i/>
                <w:iCs/>
                <w:kern w:val="0"/>
                <w:szCs w:val="24"/>
                <w:highlight w:val="green"/>
                <w:u w:val="single"/>
                <w:lang w:eastAsia="en-US"/>
              </w:rPr>
              <w:t>4</w:t>
            </w:r>
            <w:r w:rsidRPr="00C00462">
              <w:rPr>
                <w:rFonts w:ascii="Times New Roman" w:eastAsia="Times New Roman" w:hAnsi="Times New Roman"/>
                <w:i/>
                <w:iCs/>
                <w:kern w:val="0"/>
                <w:szCs w:val="24"/>
                <w:highlight w:val="green"/>
                <w:u w:val="single"/>
                <w:lang w:eastAsia="en-US"/>
              </w:rPr>
              <w:t>-e</w:t>
            </w:r>
            <w:r>
              <w:rPr>
                <w:rFonts w:ascii="Times New Roman" w:eastAsia="Times New Roman" w:hAnsi="Times New Roman"/>
                <w:i/>
                <w:iCs/>
                <w:kern w:val="0"/>
                <w:szCs w:val="24"/>
                <w:highlight w:val="green"/>
                <w:u w:val="single"/>
                <w:lang w:eastAsia="en-US"/>
              </w:rPr>
              <w:t xml:space="preserve"> [3]</w:t>
            </w:r>
            <w:r w:rsidRPr="00EE14AF">
              <w:rPr>
                <w:rFonts w:ascii="Times New Roman" w:eastAsia="Times New Roman" w:hAnsi="Times New Roman"/>
                <w:i/>
                <w:iCs/>
                <w:kern w:val="0"/>
                <w:szCs w:val="24"/>
                <w:highlight w:val="green"/>
                <w:u w:val="single"/>
                <w:lang w:eastAsia="en-US"/>
              </w:rPr>
              <w:t>:</w:t>
            </w:r>
          </w:p>
          <w:p w14:paraId="2786057C" w14:textId="77777777" w:rsidR="005B787A" w:rsidRPr="005B787A" w:rsidRDefault="005B787A" w:rsidP="005B787A">
            <w:pPr>
              <w:widowControl/>
              <w:wordWrap/>
              <w:autoSpaceDE/>
              <w:autoSpaceDN/>
              <w:jc w:val="left"/>
              <w:rPr>
                <w:rFonts w:ascii="Times" w:eastAsia="바탕" w:hAnsi="Times"/>
                <w:i/>
                <w:iCs/>
                <w:kern w:val="0"/>
                <w:szCs w:val="20"/>
                <w:lang w:val="en-GB"/>
              </w:rPr>
            </w:pPr>
            <w:r w:rsidRPr="005B787A">
              <w:rPr>
                <w:rFonts w:ascii="Times" w:eastAsia="바탕" w:hAnsi="Times"/>
                <w:i/>
                <w:iCs/>
                <w:kern w:val="0"/>
                <w:szCs w:val="20"/>
                <w:lang w:val="en-GB"/>
              </w:rPr>
              <w:t>In semi-static channel access mode when a UE can operate as UE-initiated COT,</w:t>
            </w:r>
          </w:p>
          <w:p w14:paraId="5B8D30F9" w14:textId="77777777" w:rsidR="005B787A" w:rsidRPr="005B787A" w:rsidRDefault="005B787A" w:rsidP="005B787A">
            <w:pPr>
              <w:widowControl/>
              <w:numPr>
                <w:ilvl w:val="0"/>
                <w:numId w:val="24"/>
              </w:numPr>
              <w:wordWrap/>
              <w:autoSpaceDE/>
              <w:autoSpaceDN/>
              <w:jc w:val="left"/>
              <w:rPr>
                <w:rFonts w:ascii="Times" w:eastAsia="Times New Roman" w:hAnsi="Times"/>
                <w:i/>
                <w:iCs/>
                <w:kern w:val="0"/>
                <w:szCs w:val="20"/>
              </w:rPr>
            </w:pPr>
            <w:r w:rsidRPr="005B787A">
              <w:rPr>
                <w:rFonts w:ascii="Times" w:eastAsia="Times New Roman" w:hAnsi="Times"/>
                <w:i/>
                <w:iCs/>
                <w:kern w:val="0"/>
                <w:szCs w:val="20"/>
                <w:lang w:val="en-GB"/>
              </w:rPr>
              <w:t>Select one of the following alternatives to determine whether a configured UL transmission that is aligned with a UE FFP boundary and ends before the idle period of that UE FFP, is based on UE-initiated COT or sharing a gNB-initiated COT:</w:t>
            </w:r>
          </w:p>
          <w:p w14:paraId="529CB2DF" w14:textId="77777777" w:rsidR="005B787A" w:rsidRPr="005B787A" w:rsidRDefault="005B787A" w:rsidP="005B787A">
            <w:pPr>
              <w:widowControl/>
              <w:numPr>
                <w:ilvl w:val="1"/>
                <w:numId w:val="24"/>
              </w:numPr>
              <w:wordWrap/>
              <w:autoSpaceDE/>
              <w:autoSpaceDN/>
              <w:jc w:val="left"/>
              <w:rPr>
                <w:rFonts w:ascii="Times" w:eastAsia="Times New Roman" w:hAnsi="Times"/>
                <w:i/>
                <w:iCs/>
                <w:kern w:val="0"/>
                <w:szCs w:val="20"/>
                <w:lang w:val="en-GB" w:eastAsia="zh-CN"/>
              </w:rPr>
            </w:pPr>
            <w:r w:rsidRPr="005B787A">
              <w:rPr>
                <w:rFonts w:ascii="Times" w:eastAsia="Times New Roman" w:hAnsi="Times"/>
                <w:b/>
                <w:bCs/>
                <w:i/>
                <w:iCs/>
                <w:kern w:val="0"/>
                <w:szCs w:val="20"/>
                <w:lang w:val="en-GB"/>
              </w:rPr>
              <w:t>Alt-a:</w:t>
            </w:r>
            <w:r w:rsidRPr="005B787A">
              <w:rPr>
                <w:rFonts w:ascii="Times" w:eastAsia="Times New Roman" w:hAnsi="Times"/>
                <w:i/>
                <w:iCs/>
                <w:kern w:val="0"/>
                <w:szCs w:val="20"/>
                <w:lang w:val="en-GB"/>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w:t>
            </w:r>
            <w:proofErr w:type="gramStart"/>
            <w:r w:rsidRPr="005B787A">
              <w:rPr>
                <w:rFonts w:ascii="Times" w:eastAsia="Times New Roman" w:hAnsi="Times"/>
                <w:i/>
                <w:iCs/>
                <w:kern w:val="0"/>
                <w:szCs w:val="20"/>
                <w:lang w:val="en-GB"/>
              </w:rPr>
              <w:t>COT</w:t>
            </w:r>
            <w:proofErr w:type="gramEnd"/>
          </w:p>
          <w:p w14:paraId="6086FCDC" w14:textId="77777777" w:rsidR="005B787A" w:rsidRPr="005B787A" w:rsidRDefault="005B787A" w:rsidP="005B787A">
            <w:pPr>
              <w:widowControl/>
              <w:numPr>
                <w:ilvl w:val="1"/>
                <w:numId w:val="24"/>
              </w:numPr>
              <w:wordWrap/>
              <w:autoSpaceDE/>
              <w:autoSpaceDN/>
              <w:jc w:val="left"/>
              <w:rPr>
                <w:rFonts w:ascii="Times" w:eastAsia="Times New Roman" w:hAnsi="Times"/>
                <w:i/>
                <w:iCs/>
                <w:kern w:val="0"/>
                <w:szCs w:val="20"/>
                <w:lang w:val="en-GB" w:eastAsia="zh-CN"/>
              </w:rPr>
            </w:pPr>
            <w:r w:rsidRPr="005B787A">
              <w:rPr>
                <w:rFonts w:ascii="Times" w:eastAsia="Times New Roman" w:hAnsi="Times"/>
                <w:b/>
                <w:bCs/>
                <w:i/>
                <w:iCs/>
                <w:kern w:val="0"/>
                <w:szCs w:val="20"/>
                <w:lang w:val="en-GB"/>
              </w:rPr>
              <w:t>Alt-b:</w:t>
            </w:r>
            <w:r w:rsidRPr="005B787A">
              <w:rPr>
                <w:rFonts w:ascii="Times" w:eastAsia="Times New Roman" w:hAnsi="Times"/>
                <w:i/>
                <w:iCs/>
                <w:kern w:val="0"/>
                <w:szCs w:val="20"/>
                <w:lang w:val="en-GB"/>
              </w:rPr>
              <w:t xml:space="preserve"> The UE assumes that the configured UL transmission corresponds to UE-initiated COT.</w:t>
            </w:r>
          </w:p>
          <w:p w14:paraId="6811C1E0" w14:textId="2FF215F5" w:rsidR="005B787A" w:rsidRPr="005B787A" w:rsidRDefault="005B787A" w:rsidP="005B787A">
            <w:pPr>
              <w:widowControl/>
              <w:wordWrap/>
              <w:autoSpaceDE/>
              <w:autoSpaceDN/>
              <w:jc w:val="left"/>
              <w:rPr>
                <w:rFonts w:ascii="Times New Roman" w:eastAsia="Times New Roman" w:hAnsi="Times New Roman"/>
                <w:kern w:val="0"/>
                <w:szCs w:val="20"/>
                <w:lang w:val="en-GB" w:eastAsia="zh-CN"/>
              </w:rPr>
            </w:pPr>
          </w:p>
        </w:tc>
      </w:tr>
    </w:tbl>
    <w:p w14:paraId="00DC3152" w14:textId="080571B6" w:rsidR="005A60F5" w:rsidRDefault="005A60F5" w:rsidP="00AE4A91">
      <w:pPr>
        <w:tabs>
          <w:tab w:val="left" w:pos="3732"/>
        </w:tabs>
        <w:wordWrap/>
        <w:spacing w:before="240" w:after="120" w:line="276" w:lineRule="auto"/>
        <w:rPr>
          <w:rFonts w:ascii="Times New Roman" w:hAnsi="Times New Roman"/>
          <w:i/>
          <w:kern w:val="0"/>
          <w:sz w:val="22"/>
        </w:rPr>
      </w:pPr>
      <w:r w:rsidRPr="00EE14AF">
        <w:rPr>
          <w:rFonts w:ascii="Times New Roman" w:hAnsi="Times New Roman"/>
          <w:iCs/>
          <w:kern w:val="0"/>
          <w:sz w:val="22"/>
        </w:rPr>
        <w:t xml:space="preserve">When </w:t>
      </w:r>
      <w:r w:rsidR="003510E1">
        <w:rPr>
          <w:rFonts w:ascii="Times New Roman" w:hAnsi="Times New Roman"/>
          <w:iCs/>
          <w:kern w:val="0"/>
          <w:sz w:val="22"/>
        </w:rPr>
        <w:t>the</w:t>
      </w:r>
      <w:r w:rsidRPr="00EE14AF">
        <w:rPr>
          <w:rFonts w:ascii="Times New Roman" w:hAnsi="Times New Roman"/>
          <w:iCs/>
          <w:kern w:val="0"/>
          <w:sz w:val="22"/>
        </w:rPr>
        <w:t xml:space="preserve"> configured UL transmission is confined within a gNB FFP before the idle period of that gNB FFP</w:t>
      </w:r>
      <w:r w:rsidR="00EE14AF" w:rsidRPr="00EE14AF">
        <w:rPr>
          <w:rFonts w:ascii="Times New Roman" w:hAnsi="Times New Roman"/>
          <w:iCs/>
          <w:kern w:val="0"/>
          <w:sz w:val="22"/>
        </w:rPr>
        <w:t>,</w:t>
      </w:r>
      <w:r w:rsidR="003510E1">
        <w:rPr>
          <w:rFonts w:ascii="Times New Roman" w:hAnsi="Times New Roman"/>
          <w:iCs/>
          <w:kern w:val="0"/>
          <w:sz w:val="22"/>
        </w:rPr>
        <w:t xml:space="preserve"> it seems beneficial to </w:t>
      </w:r>
      <w:r w:rsidRPr="00EE14AF">
        <w:rPr>
          <w:rFonts w:ascii="Times New Roman" w:hAnsi="Times New Roman"/>
          <w:iCs/>
          <w:kern w:val="0"/>
          <w:sz w:val="22"/>
        </w:rPr>
        <w:t xml:space="preserve">follow </w:t>
      </w:r>
      <w:bookmarkStart w:id="1" w:name="_Hlk71644562"/>
      <w:r w:rsidRPr="00EE14AF">
        <w:rPr>
          <w:rFonts w:ascii="Times New Roman" w:hAnsi="Times New Roman"/>
          <w:iCs/>
          <w:kern w:val="0"/>
          <w:sz w:val="22"/>
        </w:rPr>
        <w:t xml:space="preserve">the same behavior regardless of whether </w:t>
      </w:r>
      <w:r w:rsidR="00C16E00">
        <w:rPr>
          <w:rFonts w:ascii="Times New Roman" w:hAnsi="Times New Roman"/>
          <w:iCs/>
          <w:kern w:val="0"/>
          <w:sz w:val="22"/>
        </w:rPr>
        <w:t xml:space="preserve">or not </w:t>
      </w:r>
      <w:r w:rsidRPr="00EE14AF">
        <w:rPr>
          <w:rFonts w:ascii="Times New Roman" w:hAnsi="Times New Roman"/>
          <w:iCs/>
          <w:kern w:val="0"/>
          <w:sz w:val="22"/>
        </w:rPr>
        <w:t>the configured UL transmission is starting from</w:t>
      </w:r>
      <w:r w:rsidR="00C16E00">
        <w:rPr>
          <w:rFonts w:ascii="Times New Roman" w:hAnsi="Times New Roman"/>
          <w:iCs/>
          <w:kern w:val="0"/>
          <w:sz w:val="22"/>
        </w:rPr>
        <w:t xml:space="preserve"> being aligned with a</w:t>
      </w:r>
      <w:r w:rsidRPr="00EE14AF">
        <w:rPr>
          <w:rFonts w:ascii="Times New Roman" w:hAnsi="Times New Roman"/>
          <w:iCs/>
          <w:kern w:val="0"/>
          <w:sz w:val="22"/>
        </w:rPr>
        <w:t xml:space="preserve"> UE’s FFP </w:t>
      </w:r>
      <w:r w:rsidR="00C16E00" w:rsidRPr="00EE14AF">
        <w:rPr>
          <w:rFonts w:ascii="Times New Roman" w:hAnsi="Times New Roman"/>
          <w:iCs/>
          <w:kern w:val="0"/>
          <w:sz w:val="22"/>
        </w:rPr>
        <w:t>boundary</w:t>
      </w:r>
      <w:r w:rsidR="00C16E00">
        <w:rPr>
          <w:rFonts w:ascii="Times New Roman" w:hAnsi="Times New Roman"/>
          <w:iCs/>
          <w:kern w:val="0"/>
          <w:sz w:val="22"/>
        </w:rPr>
        <w:t xml:space="preserve"> </w:t>
      </w:r>
      <w:bookmarkEnd w:id="1"/>
      <w:r w:rsidR="00C16E00">
        <w:rPr>
          <w:rFonts w:ascii="Times New Roman" w:hAnsi="Times New Roman"/>
          <w:iCs/>
          <w:kern w:val="0"/>
          <w:sz w:val="22"/>
        </w:rPr>
        <w:t>if</w:t>
      </w:r>
      <w:r w:rsidR="00EE14AF" w:rsidRPr="00EE14AF">
        <w:rPr>
          <w:rFonts w:ascii="Times New Roman" w:hAnsi="Times New Roman"/>
          <w:iCs/>
          <w:kern w:val="0"/>
          <w:sz w:val="22"/>
        </w:rPr>
        <w:t xml:space="preserve"> a UE has already determined that the gNB has initiated FFP. Therefore, we propose to </w:t>
      </w:r>
      <w:r w:rsidR="00FA3F96">
        <w:rPr>
          <w:rFonts w:ascii="Times New Roman" w:hAnsi="Times New Roman"/>
          <w:iCs/>
          <w:kern w:val="0"/>
          <w:sz w:val="22"/>
        </w:rPr>
        <w:t>support</w:t>
      </w:r>
      <w:r w:rsidR="00EE14AF" w:rsidRPr="00EE14AF">
        <w:rPr>
          <w:rFonts w:ascii="Times New Roman" w:hAnsi="Times New Roman"/>
          <w:iCs/>
          <w:kern w:val="0"/>
          <w:sz w:val="22"/>
        </w:rPr>
        <w:t xml:space="preserve"> Alt-a as the UE behavior for the configured UL transmissio</w:t>
      </w:r>
      <w:r w:rsidR="003510E1">
        <w:rPr>
          <w:rFonts w:ascii="Times New Roman" w:hAnsi="Times New Roman"/>
          <w:iCs/>
          <w:kern w:val="0"/>
          <w:sz w:val="22"/>
        </w:rPr>
        <w:t>n</w:t>
      </w:r>
      <w:r w:rsidR="00FA3F96">
        <w:rPr>
          <w:rFonts w:ascii="Times New Roman" w:hAnsi="Times New Roman"/>
          <w:iCs/>
          <w:kern w:val="0"/>
          <w:sz w:val="22"/>
        </w:rPr>
        <w:t xml:space="preserve">, </w:t>
      </w:r>
      <w:r w:rsidR="00FA3F96" w:rsidRPr="00FA3F96">
        <w:rPr>
          <w:rFonts w:ascii="Times New Roman" w:hAnsi="Times New Roman"/>
          <w:iCs/>
          <w:kern w:val="0"/>
          <w:sz w:val="22"/>
        </w:rPr>
        <w:t>when a UE can operate as UE initiated COT.</w:t>
      </w:r>
    </w:p>
    <w:p w14:paraId="3532E3EC" w14:textId="0FC86AFF" w:rsidR="00FA3F96" w:rsidRDefault="001F7255" w:rsidP="00FA3F96">
      <w:pPr>
        <w:pStyle w:val="a9"/>
        <w:numPr>
          <w:ilvl w:val="0"/>
          <w:numId w:val="5"/>
        </w:numPr>
        <w:wordWrap/>
        <w:spacing w:after="120" w:line="276" w:lineRule="auto"/>
        <w:ind w:leftChars="0" w:left="426"/>
        <w:rPr>
          <w:rFonts w:ascii="Times New Roman" w:hAnsi="Times New Roman"/>
          <w:i/>
          <w:kern w:val="0"/>
          <w:sz w:val="22"/>
        </w:rPr>
      </w:pPr>
      <w:r w:rsidRPr="00FA3F96">
        <w:rPr>
          <w:rFonts w:ascii="Times New Roman" w:hAnsi="Times New Roman" w:hint="eastAsia"/>
          <w:i/>
          <w:kern w:val="0"/>
          <w:sz w:val="22"/>
        </w:rPr>
        <w:t>P</w:t>
      </w:r>
      <w:r w:rsidRPr="00FA3F96">
        <w:rPr>
          <w:rFonts w:ascii="Times New Roman" w:hAnsi="Times New Roman"/>
          <w:i/>
          <w:kern w:val="0"/>
          <w:sz w:val="22"/>
        </w:rPr>
        <w:t xml:space="preserve">roposal </w:t>
      </w:r>
      <w:r w:rsidR="00C16E00">
        <w:rPr>
          <w:rFonts w:ascii="Times New Roman" w:hAnsi="Times New Roman"/>
          <w:i/>
          <w:kern w:val="0"/>
          <w:sz w:val="22"/>
        </w:rPr>
        <w:t>2</w:t>
      </w:r>
      <w:r w:rsidRPr="00FA3F96">
        <w:rPr>
          <w:rFonts w:ascii="Times New Roman" w:hAnsi="Times New Roman"/>
          <w:i/>
          <w:kern w:val="0"/>
          <w:sz w:val="22"/>
        </w:rPr>
        <w:t xml:space="preserve">: We </w:t>
      </w:r>
      <w:r w:rsidR="00FA3F96">
        <w:rPr>
          <w:rFonts w:ascii="Times New Roman" w:hAnsi="Times New Roman"/>
          <w:i/>
          <w:kern w:val="0"/>
          <w:sz w:val="22"/>
        </w:rPr>
        <w:t>support</w:t>
      </w:r>
      <w:r w:rsidRPr="00FA3F96">
        <w:rPr>
          <w:rFonts w:ascii="Times New Roman" w:hAnsi="Times New Roman"/>
          <w:i/>
          <w:kern w:val="0"/>
          <w:sz w:val="22"/>
        </w:rPr>
        <w:t xml:space="preserve"> Alt-a </w:t>
      </w:r>
      <w:r w:rsidR="00C16E00">
        <w:rPr>
          <w:rFonts w:ascii="Times New Roman" w:hAnsi="Times New Roman"/>
          <w:i/>
          <w:kern w:val="0"/>
          <w:sz w:val="22"/>
        </w:rPr>
        <w:t xml:space="preserve">with </w:t>
      </w:r>
      <w:r w:rsidR="00C16E00" w:rsidRPr="00C16E00">
        <w:rPr>
          <w:rFonts w:ascii="Times New Roman" w:hAnsi="Times New Roman"/>
          <w:i/>
          <w:kern w:val="0"/>
          <w:sz w:val="22"/>
        </w:rPr>
        <w:t xml:space="preserve">the same </w:t>
      </w:r>
      <w:r w:rsidR="00C15938">
        <w:rPr>
          <w:rFonts w:ascii="Times New Roman" w:hAnsi="Times New Roman"/>
          <w:i/>
          <w:kern w:val="0"/>
          <w:sz w:val="22"/>
        </w:rPr>
        <w:t xml:space="preserve">UE </w:t>
      </w:r>
      <w:r w:rsidR="00C16E00" w:rsidRPr="00C16E00">
        <w:rPr>
          <w:rFonts w:ascii="Times New Roman" w:hAnsi="Times New Roman"/>
          <w:i/>
          <w:kern w:val="0"/>
          <w:sz w:val="22"/>
        </w:rPr>
        <w:t xml:space="preserve">behavior </w:t>
      </w:r>
      <w:r w:rsidR="00C15938" w:rsidRPr="00FA3F96">
        <w:rPr>
          <w:rFonts w:ascii="Times New Roman" w:hAnsi="Times New Roman"/>
          <w:i/>
          <w:kern w:val="0"/>
          <w:sz w:val="22"/>
        </w:rPr>
        <w:t>on determination of gNB and UE’s COT for the configured UL transmission</w:t>
      </w:r>
      <w:r w:rsidR="00C15938">
        <w:rPr>
          <w:rFonts w:ascii="Times New Roman" w:hAnsi="Times New Roman"/>
          <w:i/>
          <w:kern w:val="0"/>
          <w:sz w:val="22"/>
        </w:rPr>
        <w:t xml:space="preserve"> </w:t>
      </w:r>
      <w:r w:rsidR="00C16E00" w:rsidRPr="00C16E00">
        <w:rPr>
          <w:rFonts w:ascii="Times New Roman" w:hAnsi="Times New Roman"/>
          <w:i/>
          <w:kern w:val="0"/>
          <w:sz w:val="22"/>
        </w:rPr>
        <w:t xml:space="preserve">regardless of whether or not the configured UL transmission is starting </w:t>
      </w:r>
      <w:r w:rsidR="00C15938" w:rsidRPr="00C15938">
        <w:rPr>
          <w:rFonts w:ascii="Times New Roman" w:hAnsi="Times New Roman"/>
          <w:i/>
          <w:kern w:val="0"/>
          <w:sz w:val="22"/>
        </w:rPr>
        <w:t>from being aligned with a UE’s FFP boundary</w:t>
      </w:r>
      <w:r w:rsidR="00C15938">
        <w:rPr>
          <w:rFonts w:ascii="Times New Roman" w:hAnsi="Times New Roman"/>
          <w:i/>
          <w:kern w:val="0"/>
          <w:sz w:val="22"/>
        </w:rPr>
        <w:t>.</w:t>
      </w:r>
    </w:p>
    <w:p w14:paraId="6665E33A" w14:textId="0973C71D" w:rsidR="001F7255" w:rsidRDefault="001F7255" w:rsidP="00FA3F96">
      <w:pPr>
        <w:pStyle w:val="a9"/>
        <w:numPr>
          <w:ilvl w:val="1"/>
          <w:numId w:val="5"/>
        </w:numPr>
        <w:wordWrap/>
        <w:spacing w:after="120" w:line="276" w:lineRule="auto"/>
        <w:ind w:leftChars="0"/>
        <w:rPr>
          <w:rFonts w:ascii="Times New Roman" w:hAnsi="Times New Roman"/>
          <w:i/>
          <w:kern w:val="0"/>
          <w:sz w:val="22"/>
        </w:rPr>
      </w:pPr>
      <w:r w:rsidRPr="00FA3F96">
        <w:rPr>
          <w:rFonts w:ascii="Times New Roman" w:hAnsi="Times New Roman"/>
          <w:i/>
          <w:kern w:val="0"/>
          <w:sz w:val="22"/>
        </w:rPr>
        <w:lastRenderedPageBreak/>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9AA6506" w14:textId="77777777" w:rsidR="00F736B3" w:rsidRPr="00F736B3" w:rsidRDefault="00F736B3" w:rsidP="00F736B3">
      <w:pPr>
        <w:wordWrap/>
        <w:spacing w:after="120" w:line="276" w:lineRule="auto"/>
        <w:rPr>
          <w:rFonts w:ascii="Times New Roman" w:hAnsi="Times New Roman"/>
          <w:i/>
          <w:kern w:val="0"/>
          <w:sz w:val="22"/>
        </w:rPr>
      </w:pPr>
    </w:p>
    <w:p w14:paraId="521FD4E9" w14:textId="07C6939F" w:rsidR="00340843" w:rsidRPr="00021A0C" w:rsidRDefault="00025C05" w:rsidP="00340843">
      <w:pPr>
        <w:pStyle w:val="2"/>
        <w:rPr>
          <w:rFonts w:eastAsiaTheme="minorEastAsia"/>
          <w:lang w:eastAsia="ko-KR"/>
        </w:rPr>
      </w:pPr>
      <w:r>
        <w:rPr>
          <w:rFonts w:eastAsiaTheme="minorEastAsia"/>
          <w:lang w:eastAsia="ko-KR"/>
        </w:rPr>
        <w:t>E</w:t>
      </w:r>
      <w:r w:rsidR="00340843" w:rsidRPr="00340843">
        <w:rPr>
          <w:rFonts w:eastAsiaTheme="minorEastAsia"/>
          <w:lang w:eastAsia="ko-KR"/>
        </w:rPr>
        <w:t>nhance</w:t>
      </w:r>
      <w:r>
        <w:rPr>
          <w:rFonts w:eastAsiaTheme="minorEastAsia"/>
          <w:lang w:eastAsia="ko-KR"/>
        </w:rPr>
        <w:t>d</w:t>
      </w:r>
      <w:r w:rsidR="00340843" w:rsidRPr="00340843">
        <w:rPr>
          <w:rFonts w:eastAsiaTheme="minorEastAsia"/>
          <w:lang w:eastAsia="ko-KR"/>
        </w:rPr>
        <w:t xml:space="preserve"> configured-grant PUSCH</w:t>
      </w:r>
      <w:r w:rsidR="00340843">
        <w:rPr>
          <w:rFonts w:eastAsiaTheme="minorEastAsia"/>
          <w:lang w:eastAsia="ko-KR"/>
        </w:rPr>
        <w:t xml:space="preserve"> </w:t>
      </w:r>
      <w:r w:rsidR="00340843" w:rsidRPr="00340843">
        <w:rPr>
          <w:rFonts w:eastAsiaTheme="minorEastAsia"/>
          <w:lang w:eastAsia="ko-KR"/>
        </w:rPr>
        <w:t xml:space="preserve">for URLLC in </w:t>
      </w:r>
      <w:r w:rsidR="001276CE">
        <w:rPr>
          <w:rFonts w:eastAsiaTheme="minorEastAsia"/>
          <w:lang w:eastAsia="ko-KR"/>
        </w:rPr>
        <w:t xml:space="preserve">an </w:t>
      </w:r>
      <w:r w:rsidR="00340843" w:rsidRPr="00340843">
        <w:rPr>
          <w:rFonts w:eastAsiaTheme="minorEastAsia"/>
          <w:lang w:eastAsia="ko-KR"/>
        </w:rPr>
        <w:t xml:space="preserve">unlicensed </w:t>
      </w:r>
      <w:r w:rsidR="00C15938" w:rsidRPr="00340843">
        <w:rPr>
          <w:rFonts w:eastAsiaTheme="minorEastAsia"/>
          <w:lang w:eastAsia="ko-KR"/>
        </w:rPr>
        <w:t>band.</w:t>
      </w:r>
    </w:p>
    <w:p w14:paraId="640C234B" w14:textId="0F9A3217" w:rsidR="00784953" w:rsidRPr="00C811FF" w:rsidRDefault="00784953" w:rsidP="00C811FF">
      <w:pPr>
        <w:wordWrap/>
        <w:spacing w:after="120" w:line="276" w:lineRule="auto"/>
        <w:ind w:firstLineChars="50" w:firstLine="110"/>
        <w:rPr>
          <w:rFonts w:ascii="Times New Roman" w:hAnsi="Times New Roman"/>
          <w:color w:val="000000"/>
          <w:sz w:val="22"/>
        </w:rPr>
      </w:pPr>
      <w:r w:rsidRPr="00C811FF">
        <w:rPr>
          <w:rFonts w:ascii="Times New Roman" w:hAnsi="Times New Roman"/>
          <w:color w:val="000000"/>
          <w:sz w:val="22"/>
        </w:rPr>
        <w:t xml:space="preserve">An LBT is considered as a channel access procedure by default to perform UL/DL transmission in unlicensed band operation. Depending on the success and failure of </w:t>
      </w:r>
      <w:r w:rsidR="0096797A">
        <w:rPr>
          <w:rFonts w:ascii="Times New Roman" w:hAnsi="Times New Roman"/>
          <w:color w:val="000000"/>
          <w:sz w:val="22"/>
        </w:rPr>
        <w:t>LBT,</w:t>
      </w:r>
      <w:r w:rsidRPr="00C811FF">
        <w:rPr>
          <w:rFonts w:ascii="Times New Roman" w:hAnsi="Times New Roman"/>
          <w:color w:val="000000"/>
          <w:sz w:val="22"/>
        </w:rPr>
        <w:t xml:space="preserve"> a separate operation may be required for the reception </w:t>
      </w:r>
      <w:r w:rsidR="00250EF7">
        <w:rPr>
          <w:rFonts w:ascii="Times New Roman" w:hAnsi="Times New Roman"/>
          <w:color w:val="000000"/>
          <w:sz w:val="22"/>
        </w:rPr>
        <w:t>by</w:t>
      </w:r>
      <w:r w:rsidRPr="00C811FF">
        <w:rPr>
          <w:rFonts w:ascii="Times New Roman" w:hAnsi="Times New Roman"/>
          <w:color w:val="000000"/>
          <w:sz w:val="22"/>
        </w:rPr>
        <w:t xml:space="preserve"> </w:t>
      </w:r>
      <w:r w:rsidR="00250EF7">
        <w:rPr>
          <w:rFonts w:ascii="Times New Roman" w:hAnsi="Times New Roman"/>
          <w:color w:val="000000"/>
          <w:sz w:val="22"/>
        </w:rPr>
        <w:t>a</w:t>
      </w:r>
      <w:r w:rsidR="00250EF7" w:rsidRPr="00C811FF">
        <w:rPr>
          <w:rFonts w:ascii="Times New Roman" w:hAnsi="Times New Roman"/>
          <w:color w:val="000000"/>
          <w:sz w:val="22"/>
        </w:rPr>
        <w:t xml:space="preserve"> </w:t>
      </w:r>
      <w:r w:rsidRPr="00C811FF">
        <w:rPr>
          <w:rFonts w:ascii="Times New Roman" w:hAnsi="Times New Roman"/>
          <w:color w:val="000000"/>
          <w:sz w:val="22"/>
        </w:rPr>
        <w:t xml:space="preserve">UE </w:t>
      </w:r>
      <w:r w:rsidR="0096797A">
        <w:rPr>
          <w:rFonts w:ascii="Times New Roman" w:hAnsi="Times New Roman"/>
          <w:color w:val="000000"/>
          <w:sz w:val="22"/>
        </w:rPr>
        <w:t xml:space="preserve">and </w:t>
      </w:r>
      <w:r w:rsidRPr="00C811FF">
        <w:rPr>
          <w:rFonts w:ascii="Times New Roman" w:hAnsi="Times New Roman"/>
          <w:color w:val="000000"/>
          <w:sz w:val="22"/>
        </w:rPr>
        <w:t>transmission from a gNB.</w:t>
      </w:r>
      <w:r w:rsidR="0039589A">
        <w:rPr>
          <w:rFonts w:ascii="Times New Roman" w:hAnsi="Times New Roman"/>
          <w:color w:val="000000"/>
          <w:sz w:val="22"/>
        </w:rPr>
        <w:t xml:space="preserve"> </w:t>
      </w:r>
      <w:r w:rsidRPr="00C811FF">
        <w:rPr>
          <w:rFonts w:ascii="Times New Roman" w:hAnsi="Times New Roman"/>
          <w:color w:val="000000"/>
          <w:sz w:val="22"/>
        </w:rPr>
        <w:t xml:space="preserve">In particular, the SS/PBCH block in the NR system </w:t>
      </w:r>
      <w:r w:rsidR="00D96B0C">
        <w:rPr>
          <w:rFonts w:ascii="Times New Roman" w:hAnsi="Times New Roman"/>
          <w:color w:val="000000"/>
          <w:sz w:val="22"/>
        </w:rPr>
        <w:t>for</w:t>
      </w:r>
      <w:r w:rsidRPr="00C811FF">
        <w:rPr>
          <w:rFonts w:ascii="Times New Roman" w:hAnsi="Times New Roman"/>
          <w:color w:val="000000"/>
          <w:sz w:val="22"/>
        </w:rPr>
        <w:t xml:space="preserve"> the initial access procedure must be transmitted </w:t>
      </w:r>
      <w:r w:rsidR="00250EF7">
        <w:rPr>
          <w:rFonts w:ascii="Times New Roman" w:hAnsi="Times New Roman"/>
          <w:color w:val="000000"/>
          <w:sz w:val="22"/>
        </w:rPr>
        <w:t>successfully</w:t>
      </w:r>
      <w:r w:rsidR="00250EF7" w:rsidRPr="00C811FF">
        <w:rPr>
          <w:rFonts w:ascii="Times New Roman" w:hAnsi="Times New Roman"/>
          <w:color w:val="000000"/>
          <w:sz w:val="22"/>
        </w:rPr>
        <w:t xml:space="preserve"> </w:t>
      </w:r>
      <w:r w:rsidR="00D96B0C" w:rsidRPr="00C811FF">
        <w:rPr>
          <w:rFonts w:ascii="Times New Roman" w:hAnsi="Times New Roman"/>
          <w:color w:val="000000"/>
          <w:sz w:val="22"/>
        </w:rPr>
        <w:t xml:space="preserve">from the base station </w:t>
      </w:r>
      <w:r w:rsidRPr="00C811FF">
        <w:rPr>
          <w:rFonts w:ascii="Times New Roman" w:hAnsi="Times New Roman"/>
          <w:color w:val="000000"/>
          <w:sz w:val="22"/>
        </w:rPr>
        <w:t>to a UE for time/frequency synchronization and cell ID detection by the UE.</w:t>
      </w:r>
    </w:p>
    <w:p w14:paraId="7661AD3F" w14:textId="2E36BBCD" w:rsidR="00784953" w:rsidRPr="00C811FF" w:rsidRDefault="00784953" w:rsidP="0039589A">
      <w:pPr>
        <w:wordWrap/>
        <w:spacing w:after="120" w:line="276" w:lineRule="auto"/>
        <w:rPr>
          <w:rFonts w:ascii="Times New Roman" w:hAnsi="Times New Roman"/>
          <w:color w:val="000000"/>
          <w:sz w:val="22"/>
        </w:rPr>
      </w:pPr>
      <w:r w:rsidRPr="00C811FF">
        <w:rPr>
          <w:rFonts w:ascii="Times New Roman" w:hAnsi="Times New Roman"/>
          <w:color w:val="000000"/>
          <w:sz w:val="22"/>
        </w:rPr>
        <w:t>However, in the unlicensed band, because the transmission of the SS/PBCH block may vary depending on the results of the LBT performed by the gNB, the gNB and the UE are operated by setting the position of the candidate SS/PBCH block reception</w:t>
      </w:r>
      <w:r w:rsidR="00025C05">
        <w:rPr>
          <w:rFonts w:ascii="Times New Roman" w:hAnsi="Times New Roman"/>
          <w:color w:val="000000"/>
          <w:sz w:val="22"/>
        </w:rPr>
        <w:t xml:space="preserve"> with an assumption </w:t>
      </w:r>
      <w:r w:rsidR="00AB1568">
        <w:rPr>
          <w:rFonts w:ascii="Times New Roman" w:hAnsi="Times New Roman"/>
          <w:color w:val="000000"/>
          <w:sz w:val="22"/>
        </w:rPr>
        <w:t>of</w:t>
      </w:r>
      <w:r w:rsidR="001F5D57">
        <w:rPr>
          <w:rFonts w:ascii="Times New Roman" w:hAnsi="Times New Roman"/>
          <w:color w:val="000000"/>
          <w:sz w:val="22"/>
        </w:rPr>
        <w:t xml:space="preserve"> </w:t>
      </w:r>
      <w:r w:rsidRPr="00C811FF">
        <w:rPr>
          <w:rFonts w:ascii="Times New Roman" w:hAnsi="Times New Roman"/>
          <w:color w:val="000000"/>
          <w:sz w:val="22"/>
        </w:rPr>
        <w:t xml:space="preserve">multiple </w:t>
      </w:r>
      <w:r w:rsidR="00AB1568">
        <w:rPr>
          <w:rFonts w:ascii="Times New Roman" w:hAnsi="Times New Roman"/>
          <w:color w:val="000000"/>
          <w:sz w:val="22"/>
        </w:rPr>
        <w:t>candidate</w:t>
      </w:r>
      <w:r w:rsidRPr="00C811FF">
        <w:rPr>
          <w:rFonts w:ascii="Times New Roman" w:hAnsi="Times New Roman"/>
          <w:color w:val="000000"/>
          <w:sz w:val="22"/>
        </w:rPr>
        <w:t xml:space="preserve"> positions</w:t>
      </w:r>
      <w:r w:rsidR="00700B75" w:rsidRPr="00C811FF">
        <w:rPr>
          <w:rFonts w:ascii="Times New Roman" w:hAnsi="Times New Roman"/>
          <w:color w:val="000000"/>
          <w:sz w:val="22"/>
        </w:rPr>
        <w:t xml:space="preserve"> </w:t>
      </w:r>
      <w:r w:rsidR="00AB1568">
        <w:rPr>
          <w:rFonts w:ascii="Times New Roman" w:hAnsi="Times New Roman"/>
          <w:color w:val="000000"/>
          <w:sz w:val="22"/>
        </w:rPr>
        <w:t>of</w:t>
      </w:r>
      <w:r w:rsidR="00700B75" w:rsidRPr="00C811FF">
        <w:rPr>
          <w:rFonts w:ascii="Times New Roman" w:hAnsi="Times New Roman"/>
          <w:color w:val="000000"/>
          <w:sz w:val="22"/>
        </w:rPr>
        <w:t xml:space="preserve"> same SS/PBCH block index</w:t>
      </w:r>
      <w:r w:rsidR="00AB1568">
        <w:rPr>
          <w:rFonts w:ascii="Times New Roman" w:hAnsi="Times New Roman"/>
          <w:color w:val="000000"/>
          <w:sz w:val="22"/>
        </w:rPr>
        <w:t xml:space="preserve"> for the UE</w:t>
      </w:r>
      <w:r w:rsidR="00700B75" w:rsidRPr="00C811FF">
        <w:rPr>
          <w:rFonts w:ascii="Times New Roman" w:hAnsi="Times New Roman"/>
          <w:color w:val="000000"/>
          <w:sz w:val="22"/>
        </w:rPr>
        <w:t xml:space="preserve">. </w:t>
      </w:r>
    </w:p>
    <w:p w14:paraId="59DE9230" w14:textId="2E731285" w:rsidR="00C811FF" w:rsidRDefault="00700B75" w:rsidP="001F5D57">
      <w:pPr>
        <w:wordWrap/>
        <w:spacing w:after="120" w:line="276" w:lineRule="auto"/>
        <w:rPr>
          <w:rFonts w:ascii="Times New Roman" w:hAnsi="Times New Roman"/>
          <w:color w:val="000000"/>
          <w:sz w:val="22"/>
        </w:rPr>
      </w:pPr>
      <w:r w:rsidRPr="00C811FF">
        <w:rPr>
          <w:rFonts w:ascii="Times New Roman" w:hAnsi="Times New Roman" w:hint="eastAsia"/>
          <w:color w:val="000000"/>
          <w:sz w:val="22"/>
        </w:rPr>
        <w:t>F</w:t>
      </w:r>
      <w:r w:rsidRPr="00C811FF">
        <w:rPr>
          <w:rFonts w:ascii="Times New Roman" w:hAnsi="Times New Roman"/>
          <w:color w:val="000000"/>
          <w:sz w:val="22"/>
        </w:rPr>
        <w:t>or configured g</w:t>
      </w:r>
      <w:r w:rsidRPr="00C811FF">
        <w:rPr>
          <w:rFonts w:ascii="Times New Roman" w:hAnsi="Times New Roman" w:hint="eastAsia"/>
          <w:color w:val="000000"/>
          <w:sz w:val="22"/>
        </w:rPr>
        <w:t>r</w:t>
      </w:r>
      <w:r w:rsidRPr="00C811FF">
        <w:rPr>
          <w:rFonts w:ascii="Times New Roman" w:hAnsi="Times New Roman"/>
          <w:color w:val="000000"/>
          <w:sz w:val="22"/>
        </w:rPr>
        <w:t xml:space="preserve">ant </w:t>
      </w:r>
      <w:r w:rsidRPr="00C811FF">
        <w:rPr>
          <w:rFonts w:ascii="Times New Roman" w:hAnsi="Times New Roman" w:hint="eastAsia"/>
          <w:color w:val="000000"/>
          <w:sz w:val="22"/>
        </w:rPr>
        <w:t>P</w:t>
      </w:r>
      <w:r w:rsidRPr="00C811FF">
        <w:rPr>
          <w:rFonts w:ascii="Times New Roman" w:hAnsi="Times New Roman"/>
          <w:color w:val="000000"/>
          <w:sz w:val="22"/>
        </w:rPr>
        <w:t>USCH</w:t>
      </w:r>
      <w:r w:rsidRPr="00C811FF">
        <w:rPr>
          <w:rFonts w:ascii="Times New Roman" w:hAnsi="Times New Roman" w:hint="eastAsia"/>
          <w:color w:val="000000"/>
          <w:sz w:val="22"/>
        </w:rPr>
        <w:t>,</w:t>
      </w:r>
      <w:r w:rsidRPr="00C811FF">
        <w:rPr>
          <w:rFonts w:ascii="Times New Roman" w:hAnsi="Times New Roman"/>
          <w:color w:val="000000"/>
          <w:sz w:val="22"/>
        </w:rPr>
        <w:t xml:space="preserve"> in the case of the PUSCH repetition type A specified from Rel-15 and the PUSCH repetition type B specified in the Rel-16 URLLC work item, th</w:t>
      </w:r>
      <w:r w:rsidR="00580829">
        <w:rPr>
          <w:rFonts w:ascii="Times New Roman" w:hAnsi="Times New Roman"/>
          <w:color w:val="000000"/>
          <w:sz w:val="22"/>
        </w:rPr>
        <w:t>ose</w:t>
      </w:r>
      <w:r w:rsidRPr="00C811FF">
        <w:rPr>
          <w:rFonts w:ascii="Times New Roman" w:hAnsi="Times New Roman"/>
          <w:color w:val="000000"/>
          <w:sz w:val="22"/>
        </w:rPr>
        <w:t xml:space="preserve"> operation</w:t>
      </w:r>
      <w:r w:rsidR="00580829">
        <w:rPr>
          <w:rFonts w:ascii="Times New Roman" w:hAnsi="Times New Roman"/>
          <w:color w:val="000000"/>
          <w:sz w:val="22"/>
        </w:rPr>
        <w:t>s</w:t>
      </w:r>
      <w:r w:rsidRPr="00C811FF">
        <w:rPr>
          <w:rFonts w:ascii="Times New Roman" w:hAnsi="Times New Roman"/>
          <w:color w:val="000000"/>
          <w:sz w:val="22"/>
        </w:rPr>
        <w:t xml:space="preserve"> w</w:t>
      </w:r>
      <w:r w:rsidR="00580829">
        <w:rPr>
          <w:rFonts w:ascii="Times New Roman" w:hAnsi="Times New Roman"/>
          <w:color w:val="000000"/>
          <w:sz w:val="22"/>
        </w:rPr>
        <w:t>ere</w:t>
      </w:r>
      <w:r w:rsidRPr="00C811FF">
        <w:rPr>
          <w:rFonts w:ascii="Times New Roman" w:hAnsi="Times New Roman"/>
          <w:color w:val="000000"/>
          <w:sz w:val="22"/>
        </w:rPr>
        <w:t xml:space="preserve"> </w:t>
      </w:r>
      <w:r w:rsidR="00580829">
        <w:rPr>
          <w:rFonts w:ascii="Times New Roman" w:hAnsi="Times New Roman"/>
          <w:color w:val="000000"/>
          <w:sz w:val="22"/>
        </w:rPr>
        <w:t>originally</w:t>
      </w:r>
      <w:r w:rsidR="00580829" w:rsidRPr="00C811FF">
        <w:rPr>
          <w:rFonts w:ascii="Times New Roman" w:hAnsi="Times New Roman"/>
          <w:color w:val="000000"/>
          <w:sz w:val="22"/>
        </w:rPr>
        <w:t xml:space="preserve"> </w:t>
      </w:r>
      <w:r w:rsidRPr="00C811FF">
        <w:rPr>
          <w:rFonts w:ascii="Times New Roman" w:hAnsi="Times New Roman"/>
          <w:color w:val="000000"/>
          <w:sz w:val="22"/>
        </w:rPr>
        <w:t>set for licensed operation.</w:t>
      </w:r>
      <w:r w:rsidR="00C811FF">
        <w:rPr>
          <w:rFonts w:ascii="Times New Roman" w:hAnsi="Times New Roman"/>
          <w:color w:val="000000"/>
          <w:sz w:val="22"/>
        </w:rPr>
        <w:t xml:space="preserve"> </w:t>
      </w:r>
      <w:r w:rsidRPr="00C811FF">
        <w:rPr>
          <w:rFonts w:ascii="Times New Roman" w:hAnsi="Times New Roman"/>
          <w:color w:val="000000"/>
          <w:sz w:val="22"/>
        </w:rPr>
        <w:t xml:space="preserve">Therefore, when operating in the licensed band, </w:t>
      </w:r>
      <w:r w:rsidR="0096797A">
        <w:rPr>
          <w:rFonts w:ascii="Times New Roman" w:hAnsi="Times New Roman"/>
          <w:color w:val="000000"/>
          <w:sz w:val="22"/>
        </w:rPr>
        <w:t xml:space="preserve">the UE always assumes that </w:t>
      </w:r>
      <w:r w:rsidRPr="00C811FF">
        <w:rPr>
          <w:rFonts w:ascii="Times New Roman" w:hAnsi="Times New Roman"/>
          <w:color w:val="000000"/>
          <w:sz w:val="22"/>
        </w:rPr>
        <w:t>the gNB</w:t>
      </w:r>
      <w:r w:rsidR="00D96B0C">
        <w:rPr>
          <w:rFonts w:ascii="Times New Roman" w:hAnsi="Times New Roman"/>
          <w:color w:val="000000"/>
          <w:sz w:val="22"/>
        </w:rPr>
        <w:t xml:space="preserve"> transmits the SS/PBCH block at the</w:t>
      </w:r>
      <w:r w:rsidR="0096797A">
        <w:rPr>
          <w:rFonts w:ascii="Times New Roman" w:hAnsi="Times New Roman"/>
          <w:color w:val="000000"/>
          <w:sz w:val="22"/>
        </w:rPr>
        <w:t xml:space="preserve"> </w:t>
      </w:r>
      <w:r w:rsidR="0096797A" w:rsidRPr="00C811FF">
        <w:rPr>
          <w:rFonts w:ascii="Times New Roman" w:hAnsi="Times New Roman"/>
          <w:color w:val="000000"/>
          <w:sz w:val="22"/>
        </w:rPr>
        <w:t>positions</w:t>
      </w:r>
      <w:r w:rsidR="00D96B0C">
        <w:rPr>
          <w:rFonts w:ascii="Times New Roman" w:hAnsi="Times New Roman"/>
          <w:color w:val="000000"/>
          <w:sz w:val="22"/>
        </w:rPr>
        <w:t xml:space="preserve"> </w:t>
      </w:r>
      <w:r w:rsidR="0096797A">
        <w:rPr>
          <w:rFonts w:ascii="Times New Roman" w:hAnsi="Times New Roman" w:hint="eastAsia"/>
          <w:color w:val="000000"/>
          <w:sz w:val="22"/>
        </w:rPr>
        <w:t xml:space="preserve">configured </w:t>
      </w:r>
      <w:r w:rsidR="0096797A">
        <w:rPr>
          <w:rFonts w:ascii="Times New Roman" w:hAnsi="Times New Roman"/>
          <w:color w:val="000000"/>
          <w:sz w:val="22"/>
        </w:rPr>
        <w:t xml:space="preserve">to </w:t>
      </w:r>
      <w:r w:rsidRPr="00C811FF">
        <w:rPr>
          <w:rFonts w:ascii="Times New Roman" w:hAnsi="Times New Roman"/>
          <w:color w:val="000000"/>
          <w:sz w:val="22"/>
        </w:rPr>
        <w:t xml:space="preserve">the UE, so the time and frequency resources in </w:t>
      </w:r>
      <w:r w:rsidR="00580829">
        <w:rPr>
          <w:rFonts w:ascii="Times New Roman" w:hAnsi="Times New Roman"/>
          <w:color w:val="000000"/>
          <w:sz w:val="22"/>
        </w:rPr>
        <w:t xml:space="preserve">the </w:t>
      </w:r>
      <w:r w:rsidRPr="00C811FF">
        <w:rPr>
          <w:rFonts w:ascii="Times New Roman" w:hAnsi="Times New Roman"/>
          <w:color w:val="000000"/>
          <w:sz w:val="22"/>
        </w:rPr>
        <w:t xml:space="preserve">positions for the SS/PBCH block reception are excluded </w:t>
      </w:r>
      <w:r w:rsidR="00AB1568">
        <w:rPr>
          <w:rFonts w:ascii="Times New Roman" w:hAnsi="Times New Roman"/>
          <w:color w:val="000000"/>
          <w:sz w:val="22"/>
        </w:rPr>
        <w:t xml:space="preserve">at the </w:t>
      </w:r>
      <w:r w:rsidRPr="00C811FF">
        <w:rPr>
          <w:rFonts w:ascii="Times New Roman" w:hAnsi="Times New Roman"/>
          <w:color w:val="000000"/>
          <w:sz w:val="22"/>
        </w:rPr>
        <w:t>resources to perform the UE’s PUSCH repetition type A/type B.</w:t>
      </w:r>
      <w:r w:rsidR="00C811FF" w:rsidRPr="00C811FF">
        <w:rPr>
          <w:rFonts w:ascii="Times New Roman" w:hAnsi="Times New Roman"/>
          <w:color w:val="000000"/>
          <w:sz w:val="22"/>
        </w:rPr>
        <w:t xml:space="preserve"> </w:t>
      </w:r>
      <w:r w:rsidRPr="00C811FF">
        <w:rPr>
          <w:rFonts w:ascii="Times New Roman" w:hAnsi="Times New Roman"/>
          <w:color w:val="000000"/>
          <w:sz w:val="22"/>
        </w:rPr>
        <w:t>However, for the transmission of the SS/PBCH block in the unlicensed spectrum, as described above, the location</w:t>
      </w:r>
      <w:r w:rsidR="00A5705A">
        <w:rPr>
          <w:rFonts w:ascii="Times New Roman" w:hAnsi="Times New Roman"/>
          <w:color w:val="000000"/>
          <w:sz w:val="22"/>
        </w:rPr>
        <w:t>s</w:t>
      </w:r>
      <w:r w:rsidRPr="00C811FF">
        <w:rPr>
          <w:rFonts w:ascii="Times New Roman" w:hAnsi="Times New Roman"/>
          <w:color w:val="000000"/>
          <w:sz w:val="22"/>
        </w:rPr>
        <w:t xml:space="preserve"> of the candidate SS/PBCH block</w:t>
      </w:r>
      <w:r w:rsidR="00A5705A">
        <w:rPr>
          <w:rFonts w:ascii="Times New Roman" w:hAnsi="Times New Roman"/>
          <w:color w:val="000000"/>
          <w:sz w:val="22"/>
        </w:rPr>
        <w:t>s</w:t>
      </w:r>
      <w:r w:rsidRPr="00C811FF">
        <w:rPr>
          <w:rFonts w:ascii="Times New Roman" w:hAnsi="Times New Roman"/>
          <w:color w:val="000000"/>
          <w:sz w:val="22"/>
        </w:rPr>
        <w:t xml:space="preserve"> that the UE should assume for the reception of the SS/PBCH block </w:t>
      </w:r>
      <w:r w:rsidR="00A5705A">
        <w:rPr>
          <w:rFonts w:ascii="Times New Roman" w:hAnsi="Times New Roman"/>
          <w:color w:val="000000"/>
          <w:sz w:val="22"/>
        </w:rPr>
        <w:t>are</w:t>
      </w:r>
      <w:r w:rsidRPr="00C811FF">
        <w:rPr>
          <w:rFonts w:ascii="Times New Roman" w:hAnsi="Times New Roman"/>
          <w:color w:val="000000"/>
          <w:sz w:val="22"/>
        </w:rPr>
        <w:t xml:space="preserve"> set to multiple </w:t>
      </w:r>
      <w:r w:rsidR="00AB1568">
        <w:rPr>
          <w:rFonts w:ascii="Times New Roman" w:hAnsi="Times New Roman"/>
          <w:color w:val="000000"/>
          <w:sz w:val="22"/>
        </w:rPr>
        <w:t>positions</w:t>
      </w:r>
      <w:r w:rsidR="00AB1568" w:rsidRPr="00C811FF">
        <w:rPr>
          <w:rFonts w:ascii="Times New Roman" w:hAnsi="Times New Roman"/>
          <w:color w:val="000000"/>
          <w:sz w:val="22"/>
        </w:rPr>
        <w:t xml:space="preserve"> </w:t>
      </w:r>
      <w:r w:rsidRPr="00C811FF">
        <w:rPr>
          <w:rFonts w:ascii="Times New Roman" w:hAnsi="Times New Roman"/>
          <w:color w:val="000000"/>
          <w:sz w:val="22"/>
        </w:rPr>
        <w:t xml:space="preserve">for </w:t>
      </w:r>
      <w:r w:rsidR="00AB1568">
        <w:rPr>
          <w:rFonts w:ascii="Times New Roman" w:hAnsi="Times New Roman"/>
          <w:color w:val="000000"/>
          <w:sz w:val="22"/>
        </w:rPr>
        <w:t xml:space="preserve">the same index of </w:t>
      </w:r>
      <w:r w:rsidRPr="00C811FF">
        <w:rPr>
          <w:rFonts w:ascii="Times New Roman" w:hAnsi="Times New Roman"/>
          <w:color w:val="000000"/>
          <w:sz w:val="22"/>
        </w:rPr>
        <w:t>SS/PBCH block</w:t>
      </w:r>
      <w:r w:rsidR="00A5705A">
        <w:rPr>
          <w:rFonts w:ascii="Times New Roman" w:hAnsi="Times New Roman"/>
          <w:color w:val="000000"/>
          <w:sz w:val="22"/>
        </w:rPr>
        <w:t>.</w:t>
      </w:r>
      <w:r w:rsidRPr="00C811FF">
        <w:rPr>
          <w:rFonts w:ascii="Times New Roman" w:hAnsi="Times New Roman"/>
          <w:color w:val="000000"/>
          <w:sz w:val="22"/>
        </w:rPr>
        <w:t xml:space="preserve"> </w:t>
      </w:r>
      <w:r w:rsidR="00AB1568">
        <w:rPr>
          <w:rFonts w:ascii="Times New Roman" w:hAnsi="Times New Roman"/>
          <w:color w:val="000000"/>
          <w:sz w:val="22"/>
        </w:rPr>
        <w:t>I</w:t>
      </w:r>
      <w:r w:rsidRPr="00C811FF">
        <w:rPr>
          <w:rFonts w:ascii="Times New Roman" w:hAnsi="Times New Roman"/>
          <w:color w:val="000000"/>
          <w:sz w:val="22"/>
        </w:rPr>
        <w:t xml:space="preserve">n particular, when the UE </w:t>
      </w:r>
      <w:r w:rsidR="00A5705A">
        <w:rPr>
          <w:rFonts w:ascii="Times New Roman" w:hAnsi="Times New Roman"/>
          <w:color w:val="000000"/>
          <w:sz w:val="22"/>
        </w:rPr>
        <w:t>detects</w:t>
      </w:r>
      <w:r w:rsidRPr="00C811FF">
        <w:rPr>
          <w:rFonts w:ascii="Times New Roman" w:hAnsi="Times New Roman"/>
          <w:color w:val="000000"/>
          <w:sz w:val="22"/>
        </w:rPr>
        <w:t xml:space="preserve"> a </w:t>
      </w:r>
      <w:r w:rsidR="00C811FF" w:rsidRPr="00C811FF">
        <w:rPr>
          <w:rFonts w:ascii="Times New Roman" w:hAnsi="Times New Roman"/>
          <w:color w:val="000000"/>
          <w:sz w:val="22"/>
        </w:rPr>
        <w:t xml:space="preserve">certain </w:t>
      </w:r>
      <w:r w:rsidRPr="00C811FF">
        <w:rPr>
          <w:rFonts w:ascii="Times New Roman" w:hAnsi="Times New Roman"/>
          <w:color w:val="000000"/>
          <w:sz w:val="22"/>
        </w:rPr>
        <w:t>SS/PBCH block index</w:t>
      </w:r>
      <w:r w:rsidR="00F736B3">
        <w:rPr>
          <w:rFonts w:ascii="Times New Roman" w:hAnsi="Times New Roman"/>
          <w:color w:val="000000"/>
          <w:sz w:val="22"/>
        </w:rPr>
        <w:t xml:space="preserve"> </w:t>
      </w:r>
      <w:r w:rsidR="00AB1568">
        <w:rPr>
          <w:rFonts w:ascii="Times New Roman" w:hAnsi="Times New Roman"/>
          <w:color w:val="000000"/>
          <w:sz w:val="22"/>
        </w:rPr>
        <w:t xml:space="preserve">since </w:t>
      </w:r>
      <w:r w:rsidR="00580829">
        <w:rPr>
          <w:rFonts w:ascii="Times New Roman" w:hAnsi="Times New Roman"/>
          <w:color w:val="000000"/>
          <w:sz w:val="22"/>
        </w:rPr>
        <w:t xml:space="preserve">the </w:t>
      </w:r>
      <w:r w:rsidR="00AB1568">
        <w:rPr>
          <w:rFonts w:ascii="Times New Roman" w:hAnsi="Times New Roman"/>
          <w:color w:val="000000"/>
          <w:sz w:val="22"/>
        </w:rPr>
        <w:t xml:space="preserve">UE </w:t>
      </w:r>
      <w:r w:rsidRPr="00C811FF">
        <w:rPr>
          <w:rFonts w:ascii="Times New Roman" w:hAnsi="Times New Roman"/>
          <w:color w:val="000000"/>
          <w:sz w:val="22"/>
        </w:rPr>
        <w:t>assume</w:t>
      </w:r>
      <w:r w:rsidR="00AB1568">
        <w:rPr>
          <w:rFonts w:ascii="Times New Roman" w:hAnsi="Times New Roman"/>
          <w:color w:val="000000"/>
          <w:sz w:val="22"/>
        </w:rPr>
        <w:t>s that</w:t>
      </w:r>
      <w:r w:rsidRPr="00C811FF">
        <w:rPr>
          <w:rFonts w:ascii="Times New Roman" w:hAnsi="Times New Roman"/>
          <w:color w:val="000000"/>
          <w:sz w:val="22"/>
        </w:rPr>
        <w:t xml:space="preserve"> </w:t>
      </w:r>
      <w:r w:rsidR="00F736B3">
        <w:rPr>
          <w:rFonts w:ascii="Times New Roman" w:hAnsi="Times New Roman"/>
          <w:color w:val="000000"/>
          <w:sz w:val="22"/>
        </w:rPr>
        <w:t>the</w:t>
      </w:r>
      <w:r w:rsidR="00A5705A">
        <w:rPr>
          <w:rFonts w:ascii="Times New Roman" w:hAnsi="Times New Roman"/>
          <w:color w:val="000000"/>
          <w:sz w:val="22"/>
        </w:rPr>
        <w:t xml:space="preserve"> </w:t>
      </w:r>
      <w:r w:rsidR="00A5705A" w:rsidRPr="00A5705A">
        <w:rPr>
          <w:rFonts w:ascii="Times New Roman" w:hAnsi="Times New Roman"/>
          <w:color w:val="000000"/>
          <w:sz w:val="22"/>
        </w:rPr>
        <w:t xml:space="preserve">number of transmitted SS/PBCH blocks with </w:t>
      </w:r>
      <w:r w:rsidR="00580829">
        <w:rPr>
          <w:rFonts w:ascii="Times New Roman" w:hAnsi="Times New Roman"/>
          <w:color w:val="000000"/>
          <w:sz w:val="22"/>
        </w:rPr>
        <w:t>the</w:t>
      </w:r>
      <w:r w:rsidR="00A5705A" w:rsidRPr="00A5705A">
        <w:rPr>
          <w:rFonts w:ascii="Times New Roman" w:hAnsi="Times New Roman"/>
          <w:color w:val="000000"/>
          <w:sz w:val="22"/>
        </w:rPr>
        <w:t xml:space="preserve"> same SS/PBCH block index is not larger than one</w:t>
      </w:r>
      <w:r w:rsidR="00A5705A">
        <w:rPr>
          <w:rFonts w:ascii="Times New Roman" w:hAnsi="Times New Roman"/>
          <w:color w:val="000000"/>
          <w:sz w:val="22"/>
        </w:rPr>
        <w:t xml:space="preserve"> from the UE’s perspective</w:t>
      </w:r>
      <w:r w:rsidR="001F5D57">
        <w:rPr>
          <w:rFonts w:ascii="Times New Roman" w:hAnsi="Times New Roman"/>
          <w:color w:val="000000"/>
          <w:sz w:val="22"/>
        </w:rPr>
        <w:t xml:space="preserve"> in Rel-16</w:t>
      </w:r>
      <w:r w:rsidR="00A5705A">
        <w:rPr>
          <w:rFonts w:ascii="Times New Roman" w:hAnsi="Times New Roman"/>
          <w:color w:val="000000"/>
          <w:sz w:val="22"/>
        </w:rPr>
        <w:t>,</w:t>
      </w:r>
      <w:r w:rsidR="00A5705A" w:rsidRPr="00A5705A">
        <w:rPr>
          <w:rFonts w:ascii="Times New Roman" w:hAnsi="Times New Roman"/>
          <w:color w:val="000000"/>
          <w:sz w:val="22"/>
        </w:rPr>
        <w:t xml:space="preserve"> </w:t>
      </w:r>
      <w:r w:rsidRPr="00C811FF">
        <w:rPr>
          <w:rFonts w:ascii="Times New Roman" w:hAnsi="Times New Roman"/>
          <w:color w:val="000000"/>
          <w:sz w:val="22"/>
        </w:rPr>
        <w:t>the corresponding resource</w:t>
      </w:r>
      <w:r w:rsidR="00AB1568">
        <w:rPr>
          <w:rFonts w:ascii="Times New Roman" w:hAnsi="Times New Roman"/>
          <w:color w:val="000000"/>
          <w:sz w:val="22"/>
        </w:rPr>
        <w:t>s</w:t>
      </w:r>
      <w:r w:rsidRPr="00C811FF">
        <w:rPr>
          <w:rFonts w:ascii="Times New Roman" w:hAnsi="Times New Roman"/>
          <w:color w:val="000000"/>
          <w:sz w:val="22"/>
        </w:rPr>
        <w:t xml:space="preserve"> </w:t>
      </w:r>
      <w:r w:rsidR="00A5705A">
        <w:rPr>
          <w:rFonts w:ascii="Times New Roman" w:hAnsi="Times New Roman"/>
          <w:color w:val="000000"/>
          <w:sz w:val="22"/>
        </w:rPr>
        <w:t xml:space="preserve">at other candidate positions of SS/PBCH block with </w:t>
      </w:r>
      <w:r w:rsidR="00580829">
        <w:rPr>
          <w:rFonts w:ascii="Times New Roman" w:hAnsi="Times New Roman"/>
          <w:color w:val="000000"/>
          <w:sz w:val="22"/>
        </w:rPr>
        <w:t xml:space="preserve">the </w:t>
      </w:r>
      <w:r w:rsidR="00A5705A">
        <w:rPr>
          <w:rFonts w:ascii="Times New Roman" w:hAnsi="Times New Roman"/>
          <w:color w:val="000000"/>
          <w:sz w:val="22"/>
        </w:rPr>
        <w:t xml:space="preserve">same index </w:t>
      </w:r>
      <w:r w:rsidR="00C811FF" w:rsidRPr="00C811FF">
        <w:rPr>
          <w:rFonts w:ascii="Times New Roman" w:hAnsi="Times New Roman"/>
          <w:color w:val="000000"/>
          <w:sz w:val="22"/>
        </w:rPr>
        <w:t xml:space="preserve">can be used as a time/frequency resource </w:t>
      </w:r>
      <w:r w:rsidRPr="00C811FF">
        <w:rPr>
          <w:rFonts w:ascii="Times New Roman" w:hAnsi="Times New Roman"/>
          <w:color w:val="000000"/>
          <w:sz w:val="22"/>
        </w:rPr>
        <w:t>for PUSCH repetition</w:t>
      </w:r>
      <w:r w:rsidR="00C811FF" w:rsidRPr="00C811FF">
        <w:rPr>
          <w:rFonts w:ascii="Times New Roman" w:hAnsi="Times New Roman"/>
          <w:color w:val="000000"/>
          <w:sz w:val="22"/>
        </w:rPr>
        <w:t xml:space="preserve"> type A or type B</w:t>
      </w:r>
      <w:r w:rsidRPr="00C811FF">
        <w:rPr>
          <w:rFonts w:ascii="Times New Roman" w:hAnsi="Times New Roman"/>
          <w:color w:val="000000"/>
          <w:sz w:val="22"/>
        </w:rPr>
        <w:t xml:space="preserve">. </w:t>
      </w:r>
      <w:r w:rsidR="00784953" w:rsidRPr="00C811FF">
        <w:rPr>
          <w:rFonts w:ascii="Times New Roman" w:hAnsi="Times New Roman"/>
          <w:color w:val="000000"/>
          <w:sz w:val="22"/>
        </w:rPr>
        <w:t>Therefore</w:t>
      </w:r>
      <w:r w:rsidR="00C811FF" w:rsidRPr="00C811FF">
        <w:rPr>
          <w:rFonts w:ascii="Times New Roman" w:hAnsi="Times New Roman"/>
          <w:color w:val="000000"/>
          <w:sz w:val="22"/>
        </w:rPr>
        <w:t>,</w:t>
      </w:r>
      <w:r w:rsidR="00784953" w:rsidRPr="00C811FF">
        <w:rPr>
          <w:rFonts w:ascii="Times New Roman" w:hAnsi="Times New Roman"/>
          <w:color w:val="000000"/>
          <w:sz w:val="22"/>
        </w:rPr>
        <w:t xml:space="preserve"> it should be further discussed whether or not to</w:t>
      </w:r>
      <w:r w:rsidR="00C811FF">
        <w:rPr>
          <w:rFonts w:ascii="Times New Roman" w:hAnsi="Times New Roman"/>
          <w:color w:val="000000"/>
          <w:sz w:val="22"/>
        </w:rPr>
        <w:t xml:space="preserve"> </w:t>
      </w:r>
      <w:r w:rsidR="00580829">
        <w:rPr>
          <w:rFonts w:ascii="Times New Roman" w:hAnsi="Times New Roman"/>
          <w:color w:val="000000"/>
          <w:sz w:val="22"/>
        </w:rPr>
        <w:t xml:space="preserve">allow </w:t>
      </w:r>
      <w:r w:rsidR="00784953" w:rsidRPr="00C811FF">
        <w:rPr>
          <w:rFonts w:ascii="Times New Roman" w:hAnsi="Times New Roman"/>
          <w:color w:val="000000"/>
          <w:sz w:val="22"/>
        </w:rPr>
        <w:t>transmi</w:t>
      </w:r>
      <w:r w:rsidR="00580829">
        <w:rPr>
          <w:rFonts w:ascii="Times New Roman" w:hAnsi="Times New Roman"/>
          <w:color w:val="000000"/>
          <w:sz w:val="22"/>
        </w:rPr>
        <w:t xml:space="preserve">ssion of </w:t>
      </w:r>
      <w:r w:rsidR="00AE4A91" w:rsidRPr="00C811FF">
        <w:rPr>
          <w:rFonts w:ascii="Times New Roman" w:hAnsi="Times New Roman"/>
          <w:color w:val="000000"/>
          <w:sz w:val="22"/>
        </w:rPr>
        <w:t>configured grant</w:t>
      </w:r>
      <w:r w:rsidR="00784953" w:rsidRPr="00C811FF">
        <w:rPr>
          <w:rFonts w:ascii="Times New Roman" w:hAnsi="Times New Roman"/>
          <w:color w:val="000000"/>
          <w:sz w:val="22"/>
        </w:rPr>
        <w:t xml:space="preserve"> PUSCH with repetition at candidate SS/PBCH block positions </w:t>
      </w:r>
      <w:r w:rsidR="00580829">
        <w:rPr>
          <w:rFonts w:ascii="Times New Roman" w:hAnsi="Times New Roman"/>
          <w:color w:val="000000"/>
          <w:sz w:val="22"/>
        </w:rPr>
        <w:t xml:space="preserve">configured </w:t>
      </w:r>
      <w:r w:rsidR="00784953" w:rsidRPr="00C811FF">
        <w:rPr>
          <w:rFonts w:ascii="Times New Roman" w:hAnsi="Times New Roman"/>
          <w:color w:val="000000"/>
          <w:sz w:val="22"/>
        </w:rPr>
        <w:t xml:space="preserve">with </w:t>
      </w:r>
      <w:r w:rsidR="00580829">
        <w:rPr>
          <w:rFonts w:ascii="Times New Roman" w:hAnsi="Times New Roman"/>
          <w:color w:val="000000"/>
          <w:sz w:val="22"/>
        </w:rPr>
        <w:t xml:space="preserve">the </w:t>
      </w:r>
      <w:r w:rsidR="00784953" w:rsidRPr="00C811FF">
        <w:rPr>
          <w:rFonts w:ascii="Times New Roman" w:hAnsi="Times New Roman"/>
          <w:color w:val="000000"/>
          <w:sz w:val="22"/>
        </w:rPr>
        <w:t xml:space="preserve">same SS/PBCH block index after </w:t>
      </w:r>
      <w:r w:rsidR="00AB1568">
        <w:rPr>
          <w:rFonts w:ascii="Times New Roman" w:hAnsi="Times New Roman"/>
          <w:color w:val="000000"/>
          <w:sz w:val="22"/>
        </w:rPr>
        <w:t xml:space="preserve">the UE successfully </w:t>
      </w:r>
      <w:r w:rsidR="00A5705A">
        <w:rPr>
          <w:rFonts w:ascii="Times New Roman" w:hAnsi="Times New Roman"/>
          <w:color w:val="000000"/>
          <w:sz w:val="22"/>
        </w:rPr>
        <w:t>detects</w:t>
      </w:r>
      <w:r w:rsidR="00AB1568">
        <w:rPr>
          <w:rFonts w:ascii="Times New Roman" w:hAnsi="Times New Roman"/>
          <w:color w:val="000000"/>
          <w:sz w:val="22"/>
        </w:rPr>
        <w:t xml:space="preserve"> the </w:t>
      </w:r>
      <w:r w:rsidR="00784953" w:rsidRPr="00C811FF">
        <w:rPr>
          <w:rFonts w:ascii="Times New Roman" w:hAnsi="Times New Roman"/>
          <w:color w:val="000000"/>
          <w:sz w:val="22"/>
        </w:rPr>
        <w:t>SS/PBCH block index</w:t>
      </w:r>
      <w:r w:rsidR="00C811FF">
        <w:rPr>
          <w:rFonts w:ascii="Times New Roman" w:hAnsi="Times New Roman" w:hint="eastAsia"/>
          <w:color w:val="000000"/>
          <w:sz w:val="22"/>
        </w:rPr>
        <w:t>.</w:t>
      </w:r>
    </w:p>
    <w:p w14:paraId="1263B05B" w14:textId="47455B47" w:rsidR="00C811FF" w:rsidRDefault="00C811FF" w:rsidP="002516D9">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w:t>
      </w:r>
      <w:r w:rsidR="00C15938">
        <w:rPr>
          <w:rFonts w:ascii="Times New Roman" w:hAnsi="Times New Roman"/>
          <w:i/>
          <w:kern w:val="0"/>
          <w:sz w:val="22"/>
        </w:rPr>
        <w:t>3</w:t>
      </w:r>
      <w:r>
        <w:rPr>
          <w:rFonts w:ascii="Times New Roman" w:hAnsi="Times New Roman"/>
          <w:i/>
          <w:kern w:val="0"/>
          <w:sz w:val="22"/>
        </w:rPr>
        <w:t>: I</w:t>
      </w:r>
      <w:r w:rsidRPr="00C811FF">
        <w:rPr>
          <w:rFonts w:ascii="Times New Roman" w:hAnsi="Times New Roman"/>
          <w:i/>
          <w:kern w:val="0"/>
          <w:sz w:val="22"/>
        </w:rPr>
        <w:t>t should be further discussed whether or not to</w:t>
      </w:r>
      <w:r>
        <w:rPr>
          <w:rFonts w:ascii="Times New Roman" w:hAnsi="Times New Roman"/>
          <w:i/>
          <w:kern w:val="0"/>
          <w:sz w:val="22"/>
        </w:rPr>
        <w:t xml:space="preserve"> possibly </w:t>
      </w:r>
      <w:r w:rsidRPr="00C811FF">
        <w:rPr>
          <w:rFonts w:ascii="Times New Roman" w:hAnsi="Times New Roman"/>
          <w:i/>
          <w:kern w:val="0"/>
          <w:sz w:val="22"/>
        </w:rPr>
        <w:t xml:space="preserve">transmit configured-grant PUSCH with repetition at candidate SS/PBCH block positions </w:t>
      </w:r>
      <w:r w:rsidR="002E6AB8">
        <w:rPr>
          <w:rFonts w:ascii="Times New Roman" w:hAnsi="Times New Roman"/>
          <w:i/>
          <w:kern w:val="0"/>
          <w:sz w:val="22"/>
        </w:rPr>
        <w:t>for</w:t>
      </w:r>
      <w:r w:rsidR="00AE4A91">
        <w:rPr>
          <w:rFonts w:ascii="Times New Roman" w:hAnsi="Times New Roman"/>
          <w:i/>
          <w:kern w:val="0"/>
          <w:sz w:val="22"/>
        </w:rPr>
        <w:t xml:space="preserve"> </w:t>
      </w:r>
      <w:r w:rsidR="00580829">
        <w:rPr>
          <w:rFonts w:ascii="Times New Roman" w:hAnsi="Times New Roman"/>
          <w:i/>
          <w:kern w:val="0"/>
          <w:sz w:val="22"/>
        </w:rPr>
        <w:t xml:space="preserve">the </w:t>
      </w:r>
      <w:r w:rsidRPr="00C811FF">
        <w:rPr>
          <w:rFonts w:ascii="Times New Roman" w:hAnsi="Times New Roman"/>
          <w:i/>
          <w:kern w:val="0"/>
          <w:sz w:val="22"/>
        </w:rPr>
        <w:t xml:space="preserve">same SS/PBCH block index after </w:t>
      </w:r>
      <w:r w:rsidR="00AB1568">
        <w:rPr>
          <w:rFonts w:ascii="Times New Roman" w:hAnsi="Times New Roman"/>
          <w:i/>
          <w:kern w:val="0"/>
          <w:sz w:val="22"/>
        </w:rPr>
        <w:t xml:space="preserve">the detection of the </w:t>
      </w:r>
      <w:r w:rsidRPr="00C811FF">
        <w:rPr>
          <w:rFonts w:ascii="Times New Roman" w:hAnsi="Times New Roman"/>
          <w:i/>
          <w:kern w:val="0"/>
          <w:sz w:val="22"/>
        </w:rPr>
        <w:t>SS/PBCH block index.</w:t>
      </w:r>
    </w:p>
    <w:p w14:paraId="418D8FCD" w14:textId="5F6E44E2" w:rsidR="007F3FF0" w:rsidRDefault="00901E73" w:rsidP="00891B36">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A</w:t>
      </w:r>
      <w:r>
        <w:rPr>
          <w:rFonts w:ascii="Times New Roman" w:hAnsi="Times New Roman"/>
          <w:color w:val="000000"/>
          <w:sz w:val="22"/>
        </w:rPr>
        <w:t xml:space="preserve">dditionally, </w:t>
      </w:r>
      <w:r w:rsidR="000113C6">
        <w:rPr>
          <w:rFonts w:ascii="Times New Roman" w:hAnsi="Times New Roman"/>
          <w:color w:val="000000"/>
          <w:sz w:val="22"/>
        </w:rPr>
        <w:t xml:space="preserve">at the RAN1#104-e meeting, it was agreed that </w:t>
      </w:r>
      <w:r w:rsidR="000113C6" w:rsidRPr="000113C6">
        <w:rPr>
          <w:rFonts w:ascii="Times New Roman" w:hAnsi="Times New Roman"/>
          <w:color w:val="000000"/>
          <w:sz w:val="22"/>
        </w:rPr>
        <w:t>PUSCH repetition Type</w:t>
      </w:r>
      <w:r w:rsidR="0055725D">
        <w:rPr>
          <w:rFonts w:ascii="Times New Roman" w:hAnsi="Times New Roman"/>
          <w:color w:val="000000"/>
          <w:sz w:val="22"/>
        </w:rPr>
        <w:t>-</w:t>
      </w:r>
      <w:r w:rsidR="000113C6" w:rsidRPr="000113C6">
        <w:rPr>
          <w:rFonts w:ascii="Times New Roman" w:hAnsi="Times New Roman"/>
          <w:color w:val="000000"/>
          <w:sz w:val="22"/>
        </w:rPr>
        <w:t xml:space="preserve">B is supported for unlicensed band operation when using NR </w:t>
      </w:r>
      <w:proofErr w:type="spellStart"/>
      <w:r w:rsidR="000113C6" w:rsidRPr="000113C6">
        <w:rPr>
          <w:rFonts w:ascii="Times New Roman" w:hAnsi="Times New Roman"/>
          <w:color w:val="000000"/>
          <w:sz w:val="22"/>
        </w:rPr>
        <w:t>IIoT</w:t>
      </w:r>
      <w:proofErr w:type="spellEnd"/>
      <w:r w:rsidR="000113C6" w:rsidRPr="000113C6">
        <w:rPr>
          <w:rFonts w:ascii="Times New Roman" w:hAnsi="Times New Roman"/>
          <w:color w:val="000000"/>
          <w:sz w:val="22"/>
        </w:rPr>
        <w:t xml:space="preserve"> Rel-16 based CG</w:t>
      </w:r>
      <w:r w:rsidR="000113C6">
        <w:rPr>
          <w:rFonts w:ascii="Times New Roman" w:hAnsi="Times New Roman"/>
          <w:color w:val="000000"/>
          <w:sz w:val="22"/>
        </w:rPr>
        <w:t xml:space="preserve"> and it is FFS whether/how to enhance this. </w:t>
      </w:r>
      <w:r w:rsidR="0055725D">
        <w:rPr>
          <w:rFonts w:ascii="Times New Roman" w:hAnsi="Times New Roman"/>
          <w:color w:val="000000"/>
          <w:sz w:val="22"/>
        </w:rPr>
        <w:t xml:space="preserve">Regarding enhancement of </w:t>
      </w:r>
      <w:r w:rsidR="000113C6">
        <w:rPr>
          <w:rFonts w:ascii="Times New Roman" w:hAnsi="Times New Roman" w:hint="eastAsia"/>
          <w:color w:val="000000"/>
          <w:sz w:val="22"/>
        </w:rPr>
        <w:t>P</w:t>
      </w:r>
      <w:r w:rsidR="000113C6">
        <w:rPr>
          <w:rFonts w:ascii="Times New Roman" w:hAnsi="Times New Roman"/>
          <w:color w:val="000000"/>
          <w:sz w:val="22"/>
        </w:rPr>
        <w:t>USCH repetition Type</w:t>
      </w:r>
      <w:r w:rsidR="0055725D">
        <w:rPr>
          <w:rFonts w:ascii="Times New Roman" w:hAnsi="Times New Roman"/>
          <w:color w:val="000000"/>
          <w:sz w:val="22"/>
        </w:rPr>
        <w:t>-</w:t>
      </w:r>
      <w:r w:rsidR="000113C6">
        <w:rPr>
          <w:rFonts w:ascii="Times New Roman" w:hAnsi="Times New Roman"/>
          <w:color w:val="000000"/>
          <w:sz w:val="22"/>
        </w:rPr>
        <w:t xml:space="preserve">B </w:t>
      </w:r>
      <w:r w:rsidR="0055725D" w:rsidRPr="0055725D">
        <w:rPr>
          <w:rFonts w:ascii="Times New Roman" w:hAnsi="Times New Roman"/>
          <w:color w:val="000000"/>
          <w:sz w:val="22"/>
        </w:rPr>
        <w:t>for URLLC/</w:t>
      </w:r>
      <w:proofErr w:type="spellStart"/>
      <w:r w:rsidR="0055725D" w:rsidRPr="0055725D">
        <w:rPr>
          <w:rFonts w:ascii="Times New Roman" w:hAnsi="Times New Roman"/>
          <w:color w:val="000000"/>
          <w:sz w:val="22"/>
        </w:rPr>
        <w:t>IIoT</w:t>
      </w:r>
      <w:proofErr w:type="spellEnd"/>
      <w:r w:rsidR="0055725D" w:rsidRPr="0055725D">
        <w:rPr>
          <w:rFonts w:ascii="Times New Roman" w:hAnsi="Times New Roman"/>
          <w:color w:val="000000"/>
          <w:sz w:val="22"/>
        </w:rPr>
        <w:t xml:space="preserve"> in the unlicensed band</w:t>
      </w:r>
      <w:r w:rsidR="000113C6">
        <w:rPr>
          <w:rFonts w:ascii="Times New Roman" w:hAnsi="Times New Roman"/>
          <w:color w:val="000000"/>
          <w:sz w:val="22"/>
        </w:rPr>
        <w:t xml:space="preserve">, </w:t>
      </w:r>
      <w:r>
        <w:rPr>
          <w:rFonts w:ascii="Times New Roman" w:hAnsi="Times New Roman"/>
          <w:color w:val="000000"/>
          <w:sz w:val="22"/>
        </w:rPr>
        <w:t xml:space="preserve">it should be further discussed how to handle on </w:t>
      </w:r>
      <w:r w:rsidR="00767797">
        <w:rPr>
          <w:rFonts w:ascii="Times New Roman" w:hAnsi="Times New Roman"/>
          <w:color w:val="000000"/>
          <w:sz w:val="22"/>
        </w:rPr>
        <w:t>LBT gap/switching gap</w:t>
      </w:r>
      <w:r w:rsidR="0055725D">
        <w:rPr>
          <w:rFonts w:ascii="Times New Roman" w:hAnsi="Times New Roman"/>
          <w:color w:val="000000"/>
          <w:sz w:val="22"/>
        </w:rPr>
        <w:t xml:space="preserve"> between</w:t>
      </w:r>
      <w:r w:rsidR="00767797">
        <w:rPr>
          <w:rFonts w:ascii="Times New Roman" w:hAnsi="Times New Roman"/>
          <w:color w:val="000000"/>
          <w:sz w:val="22"/>
        </w:rPr>
        <w:t xml:space="preserve"> segmented transmission</w:t>
      </w:r>
      <w:r w:rsidR="0055725D">
        <w:rPr>
          <w:rFonts w:ascii="Times New Roman" w:hAnsi="Times New Roman"/>
          <w:color w:val="000000"/>
          <w:sz w:val="22"/>
        </w:rPr>
        <w:t>s</w:t>
      </w:r>
      <w:r w:rsidR="00767797">
        <w:rPr>
          <w:rFonts w:ascii="Times New Roman" w:hAnsi="Times New Roman"/>
          <w:color w:val="000000"/>
          <w:sz w:val="22"/>
        </w:rPr>
        <w:t xml:space="preserve"> of nominal repetition by slot boundary or </w:t>
      </w:r>
      <w:r w:rsidR="00891B36">
        <w:rPr>
          <w:rFonts w:ascii="Times New Roman" w:hAnsi="Times New Roman"/>
          <w:color w:val="000000"/>
          <w:sz w:val="22"/>
        </w:rPr>
        <w:t>between</w:t>
      </w:r>
      <w:r w:rsidR="00DA2EC1">
        <w:rPr>
          <w:rFonts w:ascii="Times New Roman" w:hAnsi="Times New Roman"/>
          <w:color w:val="000000"/>
          <w:sz w:val="22"/>
        </w:rPr>
        <w:t xml:space="preserve"> non-contiguous PUSCH type-B repetition</w:t>
      </w:r>
      <w:r w:rsidR="00891B36">
        <w:rPr>
          <w:rFonts w:ascii="Times New Roman" w:hAnsi="Times New Roman"/>
          <w:color w:val="000000"/>
          <w:sz w:val="22"/>
        </w:rPr>
        <w:t>s</w:t>
      </w:r>
      <w:r w:rsidR="00DA2EC1">
        <w:rPr>
          <w:rFonts w:ascii="Times New Roman" w:hAnsi="Times New Roman"/>
          <w:color w:val="000000"/>
          <w:sz w:val="22"/>
        </w:rPr>
        <w:t xml:space="preserve"> by </w:t>
      </w:r>
      <w:r w:rsidR="00767797">
        <w:rPr>
          <w:rFonts w:ascii="Times New Roman" w:hAnsi="Times New Roman"/>
          <w:color w:val="000000"/>
          <w:sz w:val="22"/>
        </w:rPr>
        <w:t>DL reception (e.g., candidate SS/PBCH blocks, or others)</w:t>
      </w:r>
      <w:r w:rsidR="00DA2EC1">
        <w:rPr>
          <w:rFonts w:ascii="Times New Roman" w:hAnsi="Times New Roman"/>
          <w:color w:val="000000"/>
          <w:sz w:val="22"/>
        </w:rPr>
        <w:t xml:space="preserve">. In Rel-16 URLLC WI, it was specified to have </w:t>
      </w:r>
      <w:r w:rsidR="004A5473">
        <w:rPr>
          <w:rFonts w:ascii="Times New Roman" w:hAnsi="Times New Roman"/>
          <w:color w:val="000000"/>
          <w:sz w:val="22"/>
        </w:rPr>
        <w:t>a</w:t>
      </w:r>
      <w:r w:rsidR="00F736B3">
        <w:rPr>
          <w:rFonts w:ascii="Times New Roman" w:hAnsi="Times New Roman"/>
          <w:color w:val="000000"/>
          <w:sz w:val="22"/>
        </w:rPr>
        <w:t>n</w:t>
      </w:r>
      <w:r w:rsidR="004A5473">
        <w:rPr>
          <w:rFonts w:ascii="Times New Roman" w:hAnsi="Times New Roman"/>
          <w:color w:val="000000"/>
          <w:sz w:val="22"/>
        </w:rPr>
        <w:t xml:space="preserve"> RRC parameter f</w:t>
      </w:r>
      <w:r w:rsidR="004A5473" w:rsidRPr="00DA2EC1">
        <w:rPr>
          <w:rFonts w:ascii="Times New Roman" w:hAnsi="Times New Roman"/>
          <w:color w:val="000000"/>
          <w:sz w:val="22"/>
        </w:rPr>
        <w:t>or DL-UL switching</w:t>
      </w:r>
      <w:r w:rsidR="004A5473">
        <w:rPr>
          <w:rFonts w:ascii="Times New Roman" w:hAnsi="Times New Roman"/>
          <w:color w:val="000000"/>
          <w:sz w:val="22"/>
        </w:rPr>
        <w:t xml:space="preserve">, i.e., </w:t>
      </w:r>
      <w:r w:rsidR="00DA2EC1" w:rsidRPr="00DA2EC1">
        <w:rPr>
          <w:rFonts w:ascii="Times New Roman" w:hAnsi="Times New Roman"/>
          <w:i/>
          <w:iCs/>
          <w:color w:val="000000"/>
          <w:sz w:val="22"/>
        </w:rPr>
        <w:t>numberOfInvalidSymbolsForDL-UL-Switching-r16</w:t>
      </w:r>
      <w:r w:rsidR="00DA2EC1" w:rsidRPr="00DA2EC1">
        <w:rPr>
          <w:rFonts w:ascii="Times New Roman" w:hAnsi="Times New Roman"/>
          <w:color w:val="000000"/>
          <w:sz w:val="22"/>
        </w:rPr>
        <w:t xml:space="preserve"> </w:t>
      </w:r>
      <w:r w:rsidR="00DA2EC1">
        <w:rPr>
          <w:rFonts w:ascii="Times New Roman" w:hAnsi="Times New Roman"/>
          <w:color w:val="000000"/>
          <w:sz w:val="22"/>
        </w:rPr>
        <w:t>as RRC signaling</w:t>
      </w:r>
      <w:r w:rsidR="007F3FF0">
        <w:rPr>
          <w:rFonts w:ascii="Times New Roman" w:hAnsi="Times New Roman"/>
          <w:color w:val="000000"/>
          <w:sz w:val="22"/>
        </w:rPr>
        <w:t>. However,</w:t>
      </w:r>
      <w:r w:rsidR="00DA2EC1">
        <w:rPr>
          <w:rFonts w:ascii="Times New Roman" w:hAnsi="Times New Roman"/>
          <w:color w:val="000000"/>
          <w:sz w:val="22"/>
        </w:rPr>
        <w:t xml:space="preserve"> </w:t>
      </w:r>
      <w:r w:rsidR="007F3FF0">
        <w:rPr>
          <w:rFonts w:ascii="Times New Roman" w:hAnsi="Times New Roman"/>
          <w:color w:val="000000"/>
          <w:sz w:val="22"/>
        </w:rPr>
        <w:t>this parameter</w:t>
      </w:r>
      <w:r w:rsidR="00DA2EC1">
        <w:rPr>
          <w:rFonts w:ascii="Times New Roman" w:hAnsi="Times New Roman"/>
          <w:color w:val="000000"/>
          <w:sz w:val="22"/>
        </w:rPr>
        <w:t xml:space="preserve"> does not </w:t>
      </w:r>
      <w:r w:rsidR="004A5473">
        <w:rPr>
          <w:rFonts w:ascii="Times New Roman" w:hAnsi="Times New Roman"/>
          <w:color w:val="000000"/>
          <w:sz w:val="22"/>
        </w:rPr>
        <w:t>apply</w:t>
      </w:r>
      <w:r w:rsidR="00DA2EC1">
        <w:rPr>
          <w:rFonts w:ascii="Times New Roman" w:hAnsi="Times New Roman"/>
          <w:color w:val="000000"/>
          <w:sz w:val="22"/>
        </w:rPr>
        <w:t xml:space="preserve"> to</w:t>
      </w:r>
      <w:r w:rsidR="00891B36">
        <w:rPr>
          <w:rFonts w:ascii="Times New Roman" w:hAnsi="Times New Roman"/>
          <w:color w:val="000000"/>
          <w:sz w:val="22"/>
        </w:rPr>
        <w:t xml:space="preserve"> segmented </w:t>
      </w:r>
      <w:r w:rsidR="00DA2EC1">
        <w:rPr>
          <w:rFonts w:ascii="Times New Roman" w:hAnsi="Times New Roman"/>
          <w:color w:val="000000"/>
          <w:sz w:val="22"/>
        </w:rPr>
        <w:t xml:space="preserve">transmission </w:t>
      </w:r>
      <w:r w:rsidR="00891B36">
        <w:rPr>
          <w:rFonts w:ascii="Times New Roman" w:hAnsi="Times New Roman"/>
          <w:color w:val="000000"/>
          <w:sz w:val="22"/>
        </w:rPr>
        <w:t>due to</w:t>
      </w:r>
      <w:r w:rsidR="00DA2EC1">
        <w:rPr>
          <w:rFonts w:ascii="Times New Roman" w:hAnsi="Times New Roman"/>
          <w:color w:val="000000"/>
          <w:sz w:val="22"/>
        </w:rPr>
        <w:t xml:space="preserve"> SS/PBCH blocks</w:t>
      </w:r>
      <w:r w:rsidR="004A5473">
        <w:rPr>
          <w:rFonts w:ascii="Times New Roman" w:hAnsi="Times New Roman"/>
          <w:color w:val="000000"/>
          <w:sz w:val="22"/>
        </w:rPr>
        <w:t xml:space="preserve"> or CORESET#0 </w:t>
      </w:r>
      <w:r w:rsidR="007F3FF0">
        <w:rPr>
          <w:rFonts w:ascii="Times New Roman" w:hAnsi="Times New Roman"/>
          <w:color w:val="000000"/>
          <w:sz w:val="22"/>
        </w:rPr>
        <w:t>as well as</w:t>
      </w:r>
      <w:r w:rsidR="004A5473">
        <w:rPr>
          <w:rFonts w:ascii="Times New Roman" w:hAnsi="Times New Roman"/>
          <w:color w:val="000000"/>
          <w:sz w:val="22"/>
        </w:rPr>
        <w:t xml:space="preserve"> non-contiguous UL transmission</w:t>
      </w:r>
      <w:r w:rsidR="00891B36">
        <w:rPr>
          <w:rFonts w:ascii="Times New Roman" w:hAnsi="Times New Roman"/>
          <w:color w:val="000000"/>
          <w:sz w:val="22"/>
        </w:rPr>
        <w:t xml:space="preserve"> for PUCCH type B repetition</w:t>
      </w:r>
      <w:r w:rsidR="00DA2EC1">
        <w:rPr>
          <w:rFonts w:ascii="Times New Roman" w:hAnsi="Times New Roman"/>
          <w:color w:val="000000"/>
          <w:sz w:val="22"/>
        </w:rPr>
        <w:t xml:space="preserve">. </w:t>
      </w:r>
      <w:r w:rsidR="004A5473">
        <w:rPr>
          <w:rFonts w:ascii="Times New Roman" w:hAnsi="Times New Roman"/>
          <w:color w:val="000000"/>
          <w:sz w:val="22"/>
        </w:rPr>
        <w:t xml:space="preserve">It can be simply extended </w:t>
      </w:r>
      <w:r w:rsidR="0055725D" w:rsidRPr="0055725D">
        <w:rPr>
          <w:rFonts w:ascii="Times New Roman" w:hAnsi="Times New Roman"/>
          <w:color w:val="000000"/>
          <w:sz w:val="22"/>
        </w:rPr>
        <w:t>for URLLC/</w:t>
      </w:r>
      <w:proofErr w:type="spellStart"/>
      <w:r w:rsidR="0055725D" w:rsidRPr="0055725D">
        <w:rPr>
          <w:rFonts w:ascii="Times New Roman" w:hAnsi="Times New Roman"/>
          <w:color w:val="000000"/>
          <w:sz w:val="22"/>
        </w:rPr>
        <w:t>IIoT</w:t>
      </w:r>
      <w:proofErr w:type="spellEnd"/>
      <w:r w:rsidR="0055725D" w:rsidRPr="0055725D">
        <w:rPr>
          <w:rFonts w:ascii="Times New Roman" w:hAnsi="Times New Roman"/>
          <w:color w:val="000000"/>
          <w:sz w:val="22"/>
        </w:rPr>
        <w:t xml:space="preserve"> </w:t>
      </w:r>
      <w:r w:rsidR="0055725D">
        <w:rPr>
          <w:rFonts w:ascii="Times New Roman" w:hAnsi="Times New Roman"/>
          <w:color w:val="000000"/>
          <w:sz w:val="22"/>
        </w:rPr>
        <w:t xml:space="preserve">operation </w:t>
      </w:r>
      <w:r w:rsidR="0055725D" w:rsidRPr="0055725D">
        <w:rPr>
          <w:rFonts w:ascii="Times New Roman" w:hAnsi="Times New Roman"/>
          <w:color w:val="000000"/>
          <w:sz w:val="22"/>
        </w:rPr>
        <w:t>in the unlicensed band</w:t>
      </w:r>
      <w:r w:rsidR="004A5473">
        <w:rPr>
          <w:rFonts w:ascii="Times New Roman" w:hAnsi="Times New Roman"/>
          <w:color w:val="000000"/>
          <w:sz w:val="22"/>
        </w:rPr>
        <w:t xml:space="preserve"> by reusing </w:t>
      </w:r>
      <w:r w:rsidR="00FD6868" w:rsidRPr="00FD6868">
        <w:rPr>
          <w:rFonts w:ascii="Times New Roman" w:hAnsi="Times New Roman"/>
          <w:i/>
          <w:iCs/>
          <w:color w:val="000000"/>
          <w:sz w:val="22"/>
        </w:rPr>
        <w:t>numberOfInvalidSymbolsForDL-UL-Switching-r16</w:t>
      </w:r>
      <w:r w:rsidR="00FD6868">
        <w:rPr>
          <w:rFonts w:ascii="Times New Roman" w:hAnsi="Times New Roman"/>
          <w:i/>
          <w:iCs/>
          <w:color w:val="000000"/>
          <w:sz w:val="22"/>
        </w:rPr>
        <w:t xml:space="preserve"> </w:t>
      </w:r>
      <w:r w:rsidR="00FD6868" w:rsidRPr="004A5473">
        <w:rPr>
          <w:rFonts w:ascii="Times New Roman" w:hAnsi="Times New Roman" w:hint="eastAsia"/>
          <w:color w:val="000000"/>
          <w:sz w:val="22"/>
        </w:rPr>
        <w:t>f</w:t>
      </w:r>
      <w:r w:rsidR="00FD6868" w:rsidRPr="004A5473">
        <w:rPr>
          <w:rFonts w:ascii="Times New Roman" w:hAnsi="Times New Roman"/>
          <w:color w:val="000000"/>
          <w:sz w:val="22"/>
        </w:rPr>
        <w:t xml:space="preserve">or </w:t>
      </w:r>
      <w:r w:rsidR="00FD6868" w:rsidRPr="004A5473">
        <w:rPr>
          <w:rFonts w:ascii="Times New Roman" w:hAnsi="Times New Roman" w:hint="eastAsia"/>
          <w:color w:val="000000"/>
          <w:sz w:val="22"/>
        </w:rPr>
        <w:t>b</w:t>
      </w:r>
      <w:r w:rsidR="00FD6868" w:rsidRPr="004A5473">
        <w:rPr>
          <w:rFonts w:ascii="Times New Roman" w:hAnsi="Times New Roman"/>
          <w:color w:val="000000"/>
          <w:sz w:val="22"/>
        </w:rPr>
        <w:t>oth DL-UL switching</w:t>
      </w:r>
      <w:r w:rsidR="004A5473">
        <w:rPr>
          <w:rFonts w:ascii="Times New Roman" w:hAnsi="Times New Roman"/>
          <w:color w:val="000000"/>
          <w:sz w:val="22"/>
        </w:rPr>
        <w:t xml:space="preserve"> and LBT gap for </w:t>
      </w:r>
      <w:r w:rsidR="00891B36">
        <w:rPr>
          <w:rFonts w:ascii="Times New Roman" w:hAnsi="Times New Roman"/>
          <w:color w:val="000000"/>
          <w:sz w:val="22"/>
        </w:rPr>
        <w:t xml:space="preserve">both segmented </w:t>
      </w:r>
      <w:r w:rsidR="004A5473">
        <w:rPr>
          <w:rFonts w:ascii="Times New Roman" w:hAnsi="Times New Roman"/>
          <w:color w:val="000000"/>
          <w:sz w:val="22"/>
        </w:rPr>
        <w:t xml:space="preserve">UL </w:t>
      </w:r>
      <w:r w:rsidR="00891B36">
        <w:rPr>
          <w:rFonts w:ascii="Times New Roman" w:hAnsi="Times New Roman"/>
          <w:color w:val="000000"/>
          <w:sz w:val="22"/>
        </w:rPr>
        <w:t>repetitions</w:t>
      </w:r>
      <w:r w:rsidR="00614F4F">
        <w:rPr>
          <w:rFonts w:ascii="Times New Roman" w:hAnsi="Times New Roman"/>
          <w:color w:val="000000"/>
          <w:sz w:val="22"/>
        </w:rPr>
        <w:t>, which occur</w:t>
      </w:r>
      <w:r w:rsidR="004A5473">
        <w:rPr>
          <w:rFonts w:ascii="Times New Roman" w:hAnsi="Times New Roman"/>
          <w:color w:val="000000"/>
          <w:sz w:val="22"/>
        </w:rPr>
        <w:t xml:space="preserve"> after SS/PBCH block </w:t>
      </w:r>
      <w:r w:rsidR="00891B36">
        <w:rPr>
          <w:rFonts w:ascii="Times New Roman" w:hAnsi="Times New Roman"/>
          <w:color w:val="000000"/>
          <w:sz w:val="22"/>
        </w:rPr>
        <w:t xml:space="preserve">or CORESET#0 </w:t>
      </w:r>
      <w:r w:rsidR="007F3FF0">
        <w:rPr>
          <w:rFonts w:ascii="Times New Roman" w:hAnsi="Times New Roman"/>
          <w:color w:val="000000"/>
          <w:sz w:val="22"/>
        </w:rPr>
        <w:t>and non-contiguous UL transmission</w:t>
      </w:r>
      <w:r w:rsidR="00891B36">
        <w:rPr>
          <w:rFonts w:ascii="Times New Roman" w:hAnsi="Times New Roman"/>
          <w:color w:val="000000"/>
          <w:sz w:val="22"/>
        </w:rPr>
        <w:t xml:space="preserve"> for PUSCH repetition type B repetition.</w:t>
      </w:r>
    </w:p>
    <w:p w14:paraId="7F9D96E8" w14:textId="7F3DA4BE" w:rsidR="0055725D" w:rsidRDefault="0055725D" w:rsidP="0055725D">
      <w:pPr>
        <w:pStyle w:val="a9"/>
        <w:numPr>
          <w:ilvl w:val="0"/>
          <w:numId w:val="5"/>
        </w:numPr>
        <w:wordWrap/>
        <w:spacing w:after="120" w:line="276" w:lineRule="auto"/>
        <w:ind w:leftChars="0" w:left="426"/>
        <w:rPr>
          <w:rFonts w:ascii="Times New Roman" w:hAnsi="Times New Roman"/>
          <w:i/>
          <w:color w:val="000000"/>
          <w:sz w:val="22"/>
        </w:rPr>
      </w:pPr>
      <w:r w:rsidRPr="007F3FF0">
        <w:rPr>
          <w:rFonts w:ascii="Times New Roman" w:hAnsi="Times New Roman"/>
          <w:i/>
          <w:kern w:val="0"/>
          <w:sz w:val="22"/>
        </w:rPr>
        <w:lastRenderedPageBreak/>
        <w:t xml:space="preserve">Proposal </w:t>
      </w:r>
      <w:r w:rsidR="00C15938">
        <w:rPr>
          <w:rFonts w:ascii="Times New Roman" w:hAnsi="Times New Roman"/>
          <w:i/>
          <w:kern w:val="0"/>
          <w:sz w:val="22"/>
        </w:rPr>
        <w:t>4</w:t>
      </w:r>
      <w:r w:rsidRPr="007F3FF0">
        <w:rPr>
          <w:rFonts w:ascii="Times New Roman" w:hAnsi="Times New Roman"/>
          <w:i/>
          <w:kern w:val="0"/>
          <w:sz w:val="22"/>
        </w:rPr>
        <w:t xml:space="preserve">: </w:t>
      </w:r>
      <w:r>
        <w:rPr>
          <w:rFonts w:ascii="Times New Roman" w:hAnsi="Times New Roman"/>
          <w:i/>
          <w:color w:val="000000"/>
          <w:sz w:val="22"/>
        </w:rPr>
        <w:t>To enhance PUSCH repetition Type-B for URLLC/</w:t>
      </w:r>
      <w:proofErr w:type="spellStart"/>
      <w:r>
        <w:rPr>
          <w:rFonts w:ascii="Times New Roman" w:hAnsi="Times New Roman"/>
          <w:i/>
          <w:color w:val="000000"/>
          <w:sz w:val="22"/>
        </w:rPr>
        <w:t>IIoT</w:t>
      </w:r>
      <w:proofErr w:type="spellEnd"/>
      <w:r>
        <w:rPr>
          <w:rFonts w:ascii="Times New Roman" w:hAnsi="Times New Roman"/>
          <w:i/>
          <w:color w:val="000000"/>
          <w:sz w:val="22"/>
        </w:rPr>
        <w:t xml:space="preserve"> in the unlicensed band, i</w:t>
      </w:r>
      <w:r w:rsidRPr="007F3FF0">
        <w:rPr>
          <w:rFonts w:ascii="Times New Roman" w:hAnsi="Times New Roman"/>
          <w:i/>
          <w:kern w:val="0"/>
          <w:sz w:val="22"/>
        </w:rPr>
        <w:t xml:space="preserve">t should be further discussed how to handle on LBT gap/switching gap </w:t>
      </w:r>
      <w:r>
        <w:rPr>
          <w:rFonts w:ascii="Times New Roman" w:hAnsi="Times New Roman"/>
          <w:i/>
          <w:kern w:val="0"/>
          <w:sz w:val="22"/>
        </w:rPr>
        <w:t>between</w:t>
      </w:r>
      <w:r w:rsidRPr="007F3FF0">
        <w:rPr>
          <w:rFonts w:ascii="Times New Roman" w:hAnsi="Times New Roman"/>
          <w:i/>
          <w:kern w:val="0"/>
          <w:sz w:val="22"/>
        </w:rPr>
        <w:t xml:space="preserve"> segmented</w:t>
      </w:r>
      <w:r w:rsidRPr="007F3FF0">
        <w:rPr>
          <w:rFonts w:ascii="Times New Roman" w:hAnsi="Times New Roman"/>
          <w:i/>
          <w:color w:val="000000"/>
          <w:sz w:val="22"/>
        </w:rPr>
        <w:t xml:space="preserve"> transmission</w:t>
      </w:r>
      <w:r>
        <w:rPr>
          <w:rFonts w:ascii="Times New Roman" w:hAnsi="Times New Roman"/>
          <w:i/>
          <w:color w:val="000000"/>
          <w:sz w:val="22"/>
        </w:rPr>
        <w:t>s</w:t>
      </w:r>
      <w:r w:rsidRPr="007F3FF0">
        <w:rPr>
          <w:rFonts w:ascii="Times New Roman" w:hAnsi="Times New Roman"/>
          <w:i/>
          <w:color w:val="000000"/>
          <w:sz w:val="22"/>
        </w:rPr>
        <w:t xml:space="preserve"> of nominal repetition by slot boundary or </w:t>
      </w:r>
      <w:r>
        <w:rPr>
          <w:rFonts w:ascii="Times New Roman" w:hAnsi="Times New Roman"/>
          <w:i/>
          <w:color w:val="000000"/>
          <w:sz w:val="22"/>
        </w:rPr>
        <w:t>between</w:t>
      </w:r>
      <w:r w:rsidRPr="007F3FF0">
        <w:rPr>
          <w:rFonts w:ascii="Times New Roman" w:hAnsi="Times New Roman"/>
          <w:i/>
          <w:color w:val="000000"/>
          <w:sz w:val="22"/>
        </w:rPr>
        <w:t xml:space="preserve"> non-contiguous PUSCH </w:t>
      </w:r>
      <w:r>
        <w:rPr>
          <w:rFonts w:ascii="Times New Roman" w:hAnsi="Times New Roman"/>
          <w:i/>
          <w:color w:val="000000"/>
          <w:sz w:val="22"/>
        </w:rPr>
        <w:t>T</w:t>
      </w:r>
      <w:r w:rsidRPr="007F3FF0">
        <w:rPr>
          <w:rFonts w:ascii="Times New Roman" w:hAnsi="Times New Roman"/>
          <w:i/>
          <w:color w:val="000000"/>
          <w:sz w:val="22"/>
        </w:rPr>
        <w:t>ype-B repetition</w:t>
      </w:r>
      <w:r>
        <w:rPr>
          <w:rFonts w:ascii="Times New Roman" w:hAnsi="Times New Roman"/>
          <w:i/>
          <w:color w:val="000000"/>
          <w:sz w:val="22"/>
        </w:rPr>
        <w:t>s</w:t>
      </w:r>
      <w:r w:rsidRPr="007F3FF0">
        <w:rPr>
          <w:rFonts w:ascii="Times New Roman" w:hAnsi="Times New Roman"/>
          <w:i/>
          <w:color w:val="000000"/>
          <w:sz w:val="22"/>
        </w:rPr>
        <w:t xml:space="preserve"> by DL reception (e.g., candidate SS/PBCH blocks, or others)</w:t>
      </w:r>
      <w:r>
        <w:rPr>
          <w:rFonts w:ascii="Times New Roman" w:hAnsi="Times New Roman"/>
          <w:i/>
          <w:color w:val="000000"/>
          <w:sz w:val="22"/>
        </w:rPr>
        <w:t>.</w:t>
      </w:r>
    </w:p>
    <w:p w14:paraId="063BE06C" w14:textId="77777777" w:rsidR="00FD6868" w:rsidRPr="0055725D" w:rsidRDefault="00FD6868" w:rsidP="00FD6868">
      <w:pPr>
        <w:wordWrap/>
        <w:spacing w:after="120" w:line="276" w:lineRule="auto"/>
        <w:rPr>
          <w:rFonts w:ascii="Times New Roman" w:hAnsi="Times New Roman"/>
          <w:i/>
          <w:iCs/>
          <w:color w:val="00000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5A2322AA"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D67D2D">
        <w:rPr>
          <w:rFonts w:ascii="Times New Roman" w:hAnsi="Times New Roman"/>
          <w:kern w:val="0"/>
          <w:sz w:val="22"/>
        </w:rPr>
        <w:t>issues to s</w:t>
      </w:r>
      <w:r w:rsidR="00D67D2D" w:rsidRPr="00D67D2D">
        <w:rPr>
          <w:rFonts w:ascii="Times New Roman" w:hAnsi="Times New Roman"/>
          <w:kern w:val="0"/>
          <w:sz w:val="22"/>
        </w:rPr>
        <w:t xml:space="preserve">upport </w:t>
      </w:r>
      <w:r w:rsidR="00C15938">
        <w:rPr>
          <w:rFonts w:ascii="Times New Roman" w:hAnsi="Times New Roman"/>
          <w:kern w:val="0"/>
          <w:sz w:val="22"/>
        </w:rPr>
        <w:t xml:space="preserve">determination of gNB and UE’s COT for </w:t>
      </w:r>
      <w:r w:rsidR="00C15938" w:rsidRPr="00457150">
        <w:rPr>
          <w:rFonts w:ascii="Times New Roman" w:hAnsi="Times New Roman"/>
          <w:kern w:val="0"/>
          <w:sz w:val="22"/>
        </w:rPr>
        <w:t xml:space="preserve">configured UL transmission </w:t>
      </w:r>
      <w:r w:rsidR="00C15938">
        <w:rPr>
          <w:rFonts w:ascii="Times New Roman" w:hAnsi="Times New Roman"/>
          <w:kern w:val="0"/>
          <w:sz w:val="22"/>
        </w:rPr>
        <w:t xml:space="preserve">and for dynamically </w:t>
      </w:r>
      <w:r w:rsidR="00C15938" w:rsidRPr="00457150">
        <w:rPr>
          <w:rFonts w:ascii="Times New Roman" w:hAnsi="Times New Roman"/>
          <w:kern w:val="0"/>
          <w:sz w:val="22"/>
        </w:rPr>
        <w:t>scheduled UL transmission</w:t>
      </w:r>
      <w:r w:rsidR="00C15938">
        <w:rPr>
          <w:rFonts w:ascii="Times New Roman" w:hAnsi="Times New Roman"/>
          <w:kern w:val="0"/>
          <w:sz w:val="22"/>
        </w:rPr>
        <w:t xml:space="preserve"> </w:t>
      </w:r>
      <w:r w:rsidR="00C475F8">
        <w:rPr>
          <w:rFonts w:ascii="Times New Roman" w:hAnsi="Times New Roman"/>
          <w:kern w:val="0"/>
          <w:sz w:val="22"/>
        </w:rPr>
        <w:t xml:space="preserve">and </w:t>
      </w:r>
      <w:r w:rsidR="00C811FF">
        <w:rPr>
          <w:rFonts w:ascii="Times New Roman" w:hAnsi="Times New Roman"/>
          <w:kern w:val="0"/>
          <w:sz w:val="22"/>
        </w:rPr>
        <w:t>enhance</w:t>
      </w:r>
      <w:r w:rsidR="00AB1568">
        <w:rPr>
          <w:rFonts w:ascii="Times New Roman" w:hAnsi="Times New Roman"/>
          <w:kern w:val="0"/>
          <w:sz w:val="22"/>
        </w:rPr>
        <w:t>d</w:t>
      </w:r>
      <w:r w:rsidR="00C811FF">
        <w:rPr>
          <w:rFonts w:ascii="Times New Roman" w:hAnsi="Times New Roman"/>
          <w:kern w:val="0"/>
          <w:sz w:val="22"/>
        </w:rPr>
        <w:t xml:space="preserve"> </w:t>
      </w:r>
      <w:r w:rsidR="00C811FF" w:rsidRPr="00340843">
        <w:rPr>
          <w:rFonts w:ascii="Times New Roman" w:hAnsi="Times New Roman"/>
          <w:kern w:val="0"/>
          <w:sz w:val="22"/>
        </w:rPr>
        <w:t>configured-grant</w:t>
      </w:r>
      <w:r w:rsidR="00C811FF">
        <w:rPr>
          <w:rFonts w:ascii="Times New Roman" w:hAnsi="Times New Roman"/>
          <w:kern w:val="0"/>
          <w:sz w:val="22"/>
        </w:rPr>
        <w:t xml:space="preserve"> PUSCH</w:t>
      </w:r>
      <w:r w:rsidR="00C811FF" w:rsidRPr="00340843">
        <w:rPr>
          <w:rFonts w:ascii="Times New Roman" w:hAnsi="Times New Roman"/>
          <w:kern w:val="0"/>
          <w:sz w:val="22"/>
        </w:rPr>
        <w:t xml:space="preserve"> in NR-U and URLLC introduced in Rel-16 </w:t>
      </w:r>
      <w:r w:rsidR="00C811FF">
        <w:rPr>
          <w:rFonts w:ascii="Times New Roman" w:hAnsi="Times New Roman"/>
          <w:kern w:val="0"/>
          <w:sz w:val="22"/>
        </w:rPr>
        <w:t xml:space="preserve">in </w:t>
      </w:r>
      <w:r w:rsidR="00C811FF" w:rsidRPr="00340843">
        <w:rPr>
          <w:rFonts w:ascii="Times New Roman" w:hAnsi="Times New Roman"/>
          <w:kern w:val="0"/>
          <w:sz w:val="22"/>
        </w:rPr>
        <w:t>unlicensed</w:t>
      </w:r>
      <w:r w:rsidR="00C811FF">
        <w:rPr>
          <w:rFonts w:ascii="Times New Roman" w:hAnsi="Times New Roman"/>
          <w:kern w:val="0"/>
          <w:sz w:val="22"/>
        </w:rPr>
        <w:t xml:space="preserve"> band. 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45EC">
        <w:rPr>
          <w:rFonts w:ascii="Times New Roman" w:hAnsi="Times New Roman"/>
          <w:kern w:val="0"/>
          <w:sz w:val="22"/>
        </w:rPr>
        <w:t>as follows</w:t>
      </w:r>
      <w:r w:rsidR="00807651">
        <w:rPr>
          <w:rFonts w:ascii="Times New Roman" w:hAnsi="Times New Roman"/>
          <w:kern w:val="0"/>
          <w:sz w:val="22"/>
        </w:rPr>
        <w:t>:</w:t>
      </w:r>
    </w:p>
    <w:p w14:paraId="23629AD3" w14:textId="77777777" w:rsidR="00C15938" w:rsidRDefault="00C15938" w:rsidP="00C15938">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hint="eastAsia"/>
          <w:i/>
          <w:kern w:val="0"/>
          <w:sz w:val="22"/>
        </w:rPr>
        <w:t>P</w:t>
      </w:r>
      <w:r>
        <w:rPr>
          <w:rFonts w:ascii="Times New Roman" w:hAnsi="Times New Roman"/>
          <w:i/>
          <w:kern w:val="0"/>
          <w:sz w:val="22"/>
        </w:rPr>
        <w:t xml:space="preserve">roposal 1: We support an explicit or implicit signaling mechanism based </w:t>
      </w:r>
      <w:r w:rsidRPr="001276CE">
        <w:rPr>
          <w:rFonts w:ascii="Times New Roman" w:hAnsi="Times New Roman"/>
          <w:i/>
          <w:kern w:val="0"/>
          <w:sz w:val="22"/>
        </w:rPr>
        <w:t xml:space="preserve">on the content </w:t>
      </w:r>
      <w:r>
        <w:rPr>
          <w:rFonts w:ascii="Times New Roman" w:hAnsi="Times New Roman"/>
          <w:i/>
          <w:kern w:val="0"/>
          <w:sz w:val="22"/>
        </w:rPr>
        <w:t>in the scheduling DCI to determine whether a scheduled UL transmission should be transmitted according to UE-initiated COT or gNB-shared COT.</w:t>
      </w:r>
    </w:p>
    <w:p w14:paraId="0D1AF419" w14:textId="77777777" w:rsidR="00C15938" w:rsidRDefault="00C15938" w:rsidP="00C15938">
      <w:pPr>
        <w:pStyle w:val="a9"/>
        <w:numPr>
          <w:ilvl w:val="0"/>
          <w:numId w:val="5"/>
        </w:numPr>
        <w:wordWrap/>
        <w:spacing w:after="120" w:line="276" w:lineRule="auto"/>
        <w:ind w:leftChars="0" w:left="426"/>
        <w:rPr>
          <w:rFonts w:ascii="Times New Roman" w:hAnsi="Times New Roman"/>
          <w:i/>
          <w:kern w:val="0"/>
          <w:sz w:val="22"/>
        </w:rPr>
      </w:pPr>
      <w:r w:rsidRPr="00FA3F96">
        <w:rPr>
          <w:rFonts w:ascii="Times New Roman" w:hAnsi="Times New Roman" w:hint="eastAsia"/>
          <w:i/>
          <w:kern w:val="0"/>
          <w:sz w:val="22"/>
        </w:rPr>
        <w:t>P</w:t>
      </w:r>
      <w:r w:rsidRPr="00FA3F96">
        <w:rPr>
          <w:rFonts w:ascii="Times New Roman" w:hAnsi="Times New Roman"/>
          <w:i/>
          <w:kern w:val="0"/>
          <w:sz w:val="22"/>
        </w:rPr>
        <w:t xml:space="preserve">roposal </w:t>
      </w:r>
      <w:r>
        <w:rPr>
          <w:rFonts w:ascii="Times New Roman" w:hAnsi="Times New Roman"/>
          <w:i/>
          <w:kern w:val="0"/>
          <w:sz w:val="22"/>
        </w:rPr>
        <w:t>2</w:t>
      </w:r>
      <w:r w:rsidRPr="00FA3F96">
        <w:rPr>
          <w:rFonts w:ascii="Times New Roman" w:hAnsi="Times New Roman"/>
          <w:i/>
          <w:kern w:val="0"/>
          <w:sz w:val="22"/>
        </w:rPr>
        <w:t xml:space="preserve">: We </w:t>
      </w:r>
      <w:r>
        <w:rPr>
          <w:rFonts w:ascii="Times New Roman" w:hAnsi="Times New Roman"/>
          <w:i/>
          <w:kern w:val="0"/>
          <w:sz w:val="22"/>
        </w:rPr>
        <w:t>support</w:t>
      </w:r>
      <w:r w:rsidRPr="00FA3F96">
        <w:rPr>
          <w:rFonts w:ascii="Times New Roman" w:hAnsi="Times New Roman"/>
          <w:i/>
          <w:kern w:val="0"/>
          <w:sz w:val="22"/>
        </w:rPr>
        <w:t xml:space="preserve"> Alt-a </w:t>
      </w:r>
      <w:r>
        <w:rPr>
          <w:rFonts w:ascii="Times New Roman" w:hAnsi="Times New Roman"/>
          <w:i/>
          <w:kern w:val="0"/>
          <w:sz w:val="22"/>
        </w:rPr>
        <w:t xml:space="preserve">with </w:t>
      </w:r>
      <w:r w:rsidRPr="00C16E00">
        <w:rPr>
          <w:rFonts w:ascii="Times New Roman" w:hAnsi="Times New Roman"/>
          <w:i/>
          <w:kern w:val="0"/>
          <w:sz w:val="22"/>
        </w:rPr>
        <w:t xml:space="preserve">the same </w:t>
      </w:r>
      <w:r>
        <w:rPr>
          <w:rFonts w:ascii="Times New Roman" w:hAnsi="Times New Roman"/>
          <w:i/>
          <w:kern w:val="0"/>
          <w:sz w:val="22"/>
        </w:rPr>
        <w:t xml:space="preserve">UE </w:t>
      </w:r>
      <w:r w:rsidRPr="00C16E00">
        <w:rPr>
          <w:rFonts w:ascii="Times New Roman" w:hAnsi="Times New Roman"/>
          <w:i/>
          <w:kern w:val="0"/>
          <w:sz w:val="22"/>
        </w:rPr>
        <w:t xml:space="preserve">behavior </w:t>
      </w:r>
      <w:r w:rsidRPr="00FA3F96">
        <w:rPr>
          <w:rFonts w:ascii="Times New Roman" w:hAnsi="Times New Roman"/>
          <w:i/>
          <w:kern w:val="0"/>
          <w:sz w:val="22"/>
        </w:rPr>
        <w:t>on determination of gNB and UE’s COT for the configured UL transmission</w:t>
      </w:r>
      <w:r>
        <w:rPr>
          <w:rFonts w:ascii="Times New Roman" w:hAnsi="Times New Roman"/>
          <w:i/>
          <w:kern w:val="0"/>
          <w:sz w:val="22"/>
        </w:rPr>
        <w:t xml:space="preserve"> </w:t>
      </w:r>
      <w:r w:rsidRPr="00C16E00">
        <w:rPr>
          <w:rFonts w:ascii="Times New Roman" w:hAnsi="Times New Roman"/>
          <w:i/>
          <w:kern w:val="0"/>
          <w:sz w:val="22"/>
        </w:rPr>
        <w:t xml:space="preserve">regardless of whether or not the configured UL transmission is starting </w:t>
      </w:r>
      <w:r w:rsidRPr="00C15938">
        <w:rPr>
          <w:rFonts w:ascii="Times New Roman" w:hAnsi="Times New Roman"/>
          <w:i/>
          <w:kern w:val="0"/>
          <w:sz w:val="22"/>
        </w:rPr>
        <w:t>from being aligned with a UE’s FFP boundary</w:t>
      </w:r>
      <w:r>
        <w:rPr>
          <w:rFonts w:ascii="Times New Roman" w:hAnsi="Times New Roman"/>
          <w:i/>
          <w:kern w:val="0"/>
          <w:sz w:val="22"/>
        </w:rPr>
        <w:t>.</w:t>
      </w:r>
    </w:p>
    <w:p w14:paraId="5E1311FC" w14:textId="77777777" w:rsidR="00C15938" w:rsidRDefault="00C15938" w:rsidP="00C15938">
      <w:pPr>
        <w:pStyle w:val="a9"/>
        <w:numPr>
          <w:ilvl w:val="1"/>
          <w:numId w:val="5"/>
        </w:numPr>
        <w:wordWrap/>
        <w:spacing w:after="120" w:line="276" w:lineRule="auto"/>
        <w:ind w:leftChars="0"/>
        <w:rPr>
          <w:rFonts w:ascii="Times New Roman" w:hAnsi="Times New Roman"/>
          <w:i/>
          <w:kern w:val="0"/>
          <w:sz w:val="22"/>
        </w:rPr>
      </w:pPr>
      <w:r w:rsidRPr="00FA3F96">
        <w:rPr>
          <w:rFonts w:ascii="Times New Roman" w:hAnsi="Times New Roman"/>
          <w:i/>
          <w:kern w:val="0"/>
          <w:sz w:val="22"/>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400CFEB" w14:textId="77777777" w:rsidR="00C15938" w:rsidRDefault="00C15938" w:rsidP="00C15938">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3: I</w:t>
      </w:r>
      <w:r w:rsidRPr="00C811FF">
        <w:rPr>
          <w:rFonts w:ascii="Times New Roman" w:hAnsi="Times New Roman"/>
          <w:i/>
          <w:kern w:val="0"/>
          <w:sz w:val="22"/>
        </w:rPr>
        <w:t>t should be further discussed whether or not to</w:t>
      </w:r>
      <w:r>
        <w:rPr>
          <w:rFonts w:ascii="Times New Roman" w:hAnsi="Times New Roman"/>
          <w:i/>
          <w:kern w:val="0"/>
          <w:sz w:val="22"/>
        </w:rPr>
        <w:t xml:space="preserve"> possibly </w:t>
      </w:r>
      <w:r w:rsidRPr="00C811FF">
        <w:rPr>
          <w:rFonts w:ascii="Times New Roman" w:hAnsi="Times New Roman"/>
          <w:i/>
          <w:kern w:val="0"/>
          <w:sz w:val="22"/>
        </w:rPr>
        <w:t xml:space="preserve">transmit configured-grant PUSCH with repetition at candidate SS/PBCH block positions </w:t>
      </w:r>
      <w:r>
        <w:rPr>
          <w:rFonts w:ascii="Times New Roman" w:hAnsi="Times New Roman"/>
          <w:i/>
          <w:kern w:val="0"/>
          <w:sz w:val="22"/>
        </w:rPr>
        <w:t xml:space="preserve">for the </w:t>
      </w:r>
      <w:r w:rsidRPr="00C811FF">
        <w:rPr>
          <w:rFonts w:ascii="Times New Roman" w:hAnsi="Times New Roman"/>
          <w:i/>
          <w:kern w:val="0"/>
          <w:sz w:val="22"/>
        </w:rPr>
        <w:t xml:space="preserve">same SS/PBCH block index after </w:t>
      </w:r>
      <w:r>
        <w:rPr>
          <w:rFonts w:ascii="Times New Roman" w:hAnsi="Times New Roman"/>
          <w:i/>
          <w:kern w:val="0"/>
          <w:sz w:val="22"/>
        </w:rPr>
        <w:t xml:space="preserve">the detection of the </w:t>
      </w:r>
      <w:r w:rsidRPr="00C811FF">
        <w:rPr>
          <w:rFonts w:ascii="Times New Roman" w:hAnsi="Times New Roman"/>
          <w:i/>
          <w:kern w:val="0"/>
          <w:sz w:val="22"/>
        </w:rPr>
        <w:t>SS/PBCH block index.</w:t>
      </w:r>
    </w:p>
    <w:p w14:paraId="1D97B101" w14:textId="77777777" w:rsidR="00C15938" w:rsidRDefault="00C15938" w:rsidP="00C15938">
      <w:pPr>
        <w:pStyle w:val="a9"/>
        <w:numPr>
          <w:ilvl w:val="0"/>
          <w:numId w:val="5"/>
        </w:numPr>
        <w:wordWrap/>
        <w:spacing w:after="120" w:line="276" w:lineRule="auto"/>
        <w:ind w:leftChars="0" w:left="426"/>
        <w:rPr>
          <w:rFonts w:ascii="Times New Roman" w:hAnsi="Times New Roman"/>
          <w:i/>
          <w:color w:val="000000"/>
          <w:sz w:val="22"/>
        </w:rPr>
      </w:pPr>
      <w:r w:rsidRPr="007F3FF0">
        <w:rPr>
          <w:rFonts w:ascii="Times New Roman" w:hAnsi="Times New Roman"/>
          <w:i/>
          <w:kern w:val="0"/>
          <w:sz w:val="22"/>
        </w:rPr>
        <w:t xml:space="preserve">Proposal </w:t>
      </w:r>
      <w:r>
        <w:rPr>
          <w:rFonts w:ascii="Times New Roman" w:hAnsi="Times New Roman"/>
          <w:i/>
          <w:kern w:val="0"/>
          <w:sz w:val="22"/>
        </w:rPr>
        <w:t>4</w:t>
      </w:r>
      <w:r w:rsidRPr="007F3FF0">
        <w:rPr>
          <w:rFonts w:ascii="Times New Roman" w:hAnsi="Times New Roman"/>
          <w:i/>
          <w:kern w:val="0"/>
          <w:sz w:val="22"/>
        </w:rPr>
        <w:t xml:space="preserve">: </w:t>
      </w:r>
      <w:r>
        <w:rPr>
          <w:rFonts w:ascii="Times New Roman" w:hAnsi="Times New Roman"/>
          <w:i/>
          <w:color w:val="000000"/>
          <w:sz w:val="22"/>
        </w:rPr>
        <w:t>To enhance PUSCH repetition Type-B for URLLC/</w:t>
      </w:r>
      <w:proofErr w:type="spellStart"/>
      <w:r>
        <w:rPr>
          <w:rFonts w:ascii="Times New Roman" w:hAnsi="Times New Roman"/>
          <w:i/>
          <w:color w:val="000000"/>
          <w:sz w:val="22"/>
        </w:rPr>
        <w:t>IIoT</w:t>
      </w:r>
      <w:proofErr w:type="spellEnd"/>
      <w:r>
        <w:rPr>
          <w:rFonts w:ascii="Times New Roman" w:hAnsi="Times New Roman"/>
          <w:i/>
          <w:color w:val="000000"/>
          <w:sz w:val="22"/>
        </w:rPr>
        <w:t xml:space="preserve"> in the unlicensed band, i</w:t>
      </w:r>
      <w:r w:rsidRPr="007F3FF0">
        <w:rPr>
          <w:rFonts w:ascii="Times New Roman" w:hAnsi="Times New Roman"/>
          <w:i/>
          <w:kern w:val="0"/>
          <w:sz w:val="22"/>
        </w:rPr>
        <w:t xml:space="preserve">t should be further discussed how to handle on LBT gap/switching gap </w:t>
      </w:r>
      <w:r>
        <w:rPr>
          <w:rFonts w:ascii="Times New Roman" w:hAnsi="Times New Roman"/>
          <w:i/>
          <w:kern w:val="0"/>
          <w:sz w:val="22"/>
        </w:rPr>
        <w:t>between</w:t>
      </w:r>
      <w:r w:rsidRPr="007F3FF0">
        <w:rPr>
          <w:rFonts w:ascii="Times New Roman" w:hAnsi="Times New Roman"/>
          <w:i/>
          <w:kern w:val="0"/>
          <w:sz w:val="22"/>
        </w:rPr>
        <w:t xml:space="preserve"> segmented</w:t>
      </w:r>
      <w:r w:rsidRPr="007F3FF0">
        <w:rPr>
          <w:rFonts w:ascii="Times New Roman" w:hAnsi="Times New Roman"/>
          <w:i/>
          <w:color w:val="000000"/>
          <w:sz w:val="22"/>
        </w:rPr>
        <w:t xml:space="preserve"> transmission</w:t>
      </w:r>
      <w:r>
        <w:rPr>
          <w:rFonts w:ascii="Times New Roman" w:hAnsi="Times New Roman"/>
          <w:i/>
          <w:color w:val="000000"/>
          <w:sz w:val="22"/>
        </w:rPr>
        <w:t>s</w:t>
      </w:r>
      <w:r w:rsidRPr="007F3FF0">
        <w:rPr>
          <w:rFonts w:ascii="Times New Roman" w:hAnsi="Times New Roman"/>
          <w:i/>
          <w:color w:val="000000"/>
          <w:sz w:val="22"/>
        </w:rPr>
        <w:t xml:space="preserve"> of nominal repetition by slot boundary or </w:t>
      </w:r>
      <w:r>
        <w:rPr>
          <w:rFonts w:ascii="Times New Roman" w:hAnsi="Times New Roman"/>
          <w:i/>
          <w:color w:val="000000"/>
          <w:sz w:val="22"/>
        </w:rPr>
        <w:t>between</w:t>
      </w:r>
      <w:r w:rsidRPr="007F3FF0">
        <w:rPr>
          <w:rFonts w:ascii="Times New Roman" w:hAnsi="Times New Roman"/>
          <w:i/>
          <w:color w:val="000000"/>
          <w:sz w:val="22"/>
        </w:rPr>
        <w:t xml:space="preserve"> non-contiguous PUSCH </w:t>
      </w:r>
      <w:r>
        <w:rPr>
          <w:rFonts w:ascii="Times New Roman" w:hAnsi="Times New Roman"/>
          <w:i/>
          <w:color w:val="000000"/>
          <w:sz w:val="22"/>
        </w:rPr>
        <w:t>T</w:t>
      </w:r>
      <w:r w:rsidRPr="007F3FF0">
        <w:rPr>
          <w:rFonts w:ascii="Times New Roman" w:hAnsi="Times New Roman"/>
          <w:i/>
          <w:color w:val="000000"/>
          <w:sz w:val="22"/>
        </w:rPr>
        <w:t>ype-B repetition</w:t>
      </w:r>
      <w:r>
        <w:rPr>
          <w:rFonts w:ascii="Times New Roman" w:hAnsi="Times New Roman"/>
          <w:i/>
          <w:color w:val="000000"/>
          <w:sz w:val="22"/>
        </w:rPr>
        <w:t>s</w:t>
      </w:r>
      <w:r w:rsidRPr="007F3FF0">
        <w:rPr>
          <w:rFonts w:ascii="Times New Roman" w:hAnsi="Times New Roman"/>
          <w:i/>
          <w:color w:val="000000"/>
          <w:sz w:val="22"/>
        </w:rPr>
        <w:t xml:space="preserve"> by DL reception (e.g., candidate SS/PBCH blocks, or others)</w:t>
      </w:r>
      <w:r>
        <w:rPr>
          <w:rFonts w:ascii="Times New Roman" w:hAnsi="Times New Roman"/>
          <w:i/>
          <w:color w:val="000000"/>
          <w:sz w:val="22"/>
        </w:rPr>
        <w:t>.</w:t>
      </w:r>
    </w:p>
    <w:p w14:paraId="748D0781" w14:textId="77777777" w:rsidR="00786BEB" w:rsidRPr="00C15938" w:rsidRDefault="00786BEB" w:rsidP="00786BEB">
      <w:pPr>
        <w:wordWrap/>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2684855B" w14:textId="6D32AD02" w:rsidR="003C5AC4" w:rsidRDefault="003C5AC4" w:rsidP="003C5AC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1] </w:t>
      </w:r>
      <w:r w:rsidR="00901E73">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102-e meeting </w:t>
      </w:r>
      <w:r w:rsidRPr="00C701CE">
        <w:rPr>
          <w:rFonts w:ascii="Times New Roman" w:hAnsi="Times New Roman"/>
          <w:kern w:val="0"/>
          <w:sz w:val="22"/>
        </w:rPr>
        <w:t>v</w:t>
      </w:r>
      <w:r w:rsidR="00901E73">
        <w:rPr>
          <w:rFonts w:ascii="Times New Roman" w:hAnsi="Times New Roman"/>
          <w:kern w:val="0"/>
          <w:sz w:val="22"/>
        </w:rPr>
        <w:t>1</w:t>
      </w:r>
      <w:r>
        <w:rPr>
          <w:rFonts w:ascii="Times New Roman" w:hAnsi="Times New Roman"/>
          <w:kern w:val="0"/>
          <w:sz w:val="22"/>
        </w:rPr>
        <w:t>.</w:t>
      </w:r>
      <w:r w:rsidR="00901E73">
        <w:rPr>
          <w:rFonts w:ascii="Times New Roman" w:hAnsi="Times New Roman"/>
          <w:kern w:val="0"/>
          <w:sz w:val="22"/>
        </w:rPr>
        <w:t>0</w:t>
      </w:r>
      <w:r>
        <w:rPr>
          <w:rFonts w:ascii="Times New Roman" w:hAnsi="Times New Roman"/>
          <w:kern w:val="0"/>
          <w:sz w:val="22"/>
        </w:rPr>
        <w:t>.0</w:t>
      </w:r>
    </w:p>
    <w:p w14:paraId="2031FFD5" w14:textId="3C2C9109" w:rsidR="00901E73" w:rsidRDefault="00901E73" w:rsidP="00901E73">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w:t>
      </w:r>
      <w:r w:rsidR="000113C6">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103-e meeting </w:t>
      </w:r>
      <w:r w:rsidRPr="00C701CE">
        <w:rPr>
          <w:rFonts w:ascii="Times New Roman" w:hAnsi="Times New Roman"/>
          <w:kern w:val="0"/>
          <w:sz w:val="22"/>
        </w:rPr>
        <w:t>v</w:t>
      </w:r>
      <w:r w:rsidR="000113C6">
        <w:rPr>
          <w:rFonts w:ascii="Times New Roman" w:hAnsi="Times New Roman"/>
          <w:kern w:val="0"/>
          <w:sz w:val="22"/>
        </w:rPr>
        <w:t>1.</w:t>
      </w:r>
      <w:r>
        <w:rPr>
          <w:rFonts w:ascii="Times New Roman" w:hAnsi="Times New Roman"/>
          <w:kern w:val="0"/>
          <w:sz w:val="22"/>
        </w:rPr>
        <w:t>0.0</w:t>
      </w:r>
    </w:p>
    <w:p w14:paraId="309CEF2C" w14:textId="69A9361E" w:rsidR="00457150" w:rsidRDefault="00457150" w:rsidP="00457150">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3]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Pr>
          <w:rFonts w:ascii="Times New Roman" w:hAnsi="Times New Roman"/>
          <w:kern w:val="0"/>
          <w:sz w:val="22"/>
        </w:rPr>
        <w:t>1.0.0</w:t>
      </w:r>
    </w:p>
    <w:p w14:paraId="0F903085" w14:textId="6A870DA8" w:rsidR="00457150" w:rsidRDefault="00457150" w:rsidP="00457150">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4]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104b-e meeting </w:t>
      </w:r>
      <w:r w:rsidRPr="00C701CE">
        <w:rPr>
          <w:rFonts w:ascii="Times New Roman" w:hAnsi="Times New Roman"/>
          <w:kern w:val="0"/>
          <w:sz w:val="22"/>
        </w:rPr>
        <w:t>v</w:t>
      </w:r>
      <w:r>
        <w:rPr>
          <w:rFonts w:ascii="Times New Roman" w:hAnsi="Times New Roman"/>
          <w:kern w:val="0"/>
          <w:sz w:val="22"/>
        </w:rPr>
        <w:t>0.2.0</w:t>
      </w:r>
    </w:p>
    <w:p w14:paraId="0F3F4D3A" w14:textId="2B843428" w:rsidR="00564395" w:rsidRDefault="00BA1BCE"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457150">
        <w:rPr>
          <w:rFonts w:ascii="Times New Roman" w:hAnsi="Times New Roman"/>
          <w:kern w:val="0"/>
          <w:sz w:val="22"/>
        </w:rPr>
        <w:t>5</w:t>
      </w:r>
      <w:r>
        <w:rPr>
          <w:rFonts w:ascii="Times New Roman" w:hAnsi="Times New Roman"/>
          <w:kern w:val="0"/>
          <w:sz w:val="22"/>
        </w:rPr>
        <w:t xml:space="preserve">] </w:t>
      </w:r>
      <w:r w:rsidR="007C50C2">
        <w:rPr>
          <w:rFonts w:ascii="Times New Roman" w:hAnsi="Times New Roman"/>
          <w:kern w:val="0"/>
          <w:sz w:val="22"/>
        </w:rPr>
        <w:t xml:space="preserve">3GPP </w:t>
      </w:r>
      <w:r w:rsidR="006871C3">
        <w:rPr>
          <w:rFonts w:ascii="Times New Roman" w:hAnsi="Times New Roman"/>
          <w:kern w:val="0"/>
          <w:sz w:val="22"/>
        </w:rPr>
        <w:t>TS 37.213</w:t>
      </w:r>
      <w:r w:rsidR="00702538">
        <w:rPr>
          <w:rFonts w:ascii="Times New Roman" w:hAnsi="Times New Roman"/>
          <w:kern w:val="0"/>
          <w:sz w:val="22"/>
        </w:rPr>
        <w:t xml:space="preserve"> v16.</w:t>
      </w:r>
      <w:r w:rsidR="00AE4A91">
        <w:rPr>
          <w:rFonts w:ascii="Times New Roman" w:hAnsi="Times New Roman"/>
          <w:kern w:val="0"/>
          <w:sz w:val="22"/>
        </w:rPr>
        <w:t>4</w:t>
      </w:r>
      <w:r w:rsidR="007C50C2">
        <w:rPr>
          <w:rFonts w:ascii="Times New Roman" w:hAnsi="Times New Roman"/>
          <w:kern w:val="0"/>
          <w:sz w:val="22"/>
        </w:rPr>
        <w:t>.0</w:t>
      </w:r>
    </w:p>
    <w:sectPr w:rsidR="00564395"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1397A" w14:textId="77777777" w:rsidR="0069064B" w:rsidRDefault="0069064B" w:rsidP="00E9744E">
      <w:r>
        <w:separator/>
      </w:r>
    </w:p>
  </w:endnote>
  <w:endnote w:type="continuationSeparator" w:id="0">
    <w:p w14:paraId="7E2F0738" w14:textId="77777777" w:rsidR="0069064B" w:rsidRDefault="0069064B" w:rsidP="00E9744E">
      <w:r>
        <w:continuationSeparator/>
      </w:r>
    </w:p>
  </w:endnote>
  <w:endnote w:type="continuationNotice" w:id="1">
    <w:p w14:paraId="1F614771" w14:textId="77777777" w:rsidR="0069064B" w:rsidRDefault="00690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700B75" w:rsidRDefault="00700B75"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04DCA" w14:textId="77777777" w:rsidR="0069064B" w:rsidRDefault="0069064B" w:rsidP="00E9744E">
      <w:r>
        <w:separator/>
      </w:r>
    </w:p>
  </w:footnote>
  <w:footnote w:type="continuationSeparator" w:id="0">
    <w:p w14:paraId="210D1E9D" w14:textId="77777777" w:rsidR="0069064B" w:rsidRDefault="0069064B" w:rsidP="00E9744E">
      <w:r>
        <w:continuationSeparator/>
      </w:r>
    </w:p>
  </w:footnote>
  <w:footnote w:type="continuationNotice" w:id="1">
    <w:p w14:paraId="60126853" w14:textId="77777777" w:rsidR="0069064B" w:rsidRDefault="006906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5E0921"/>
    <w:multiLevelType w:val="hybridMultilevel"/>
    <w:tmpl w:val="7A8CAB4A"/>
    <w:lvl w:ilvl="0" w:tplc="0A3E268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4" w15:restartNumberingAfterBreak="0">
    <w:nsid w:val="455E5F52"/>
    <w:multiLevelType w:val="hybridMultilevel"/>
    <w:tmpl w:val="257C6D0E"/>
    <w:lvl w:ilvl="0" w:tplc="041D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3"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F44EE"/>
    <w:multiLevelType w:val="hybridMultilevel"/>
    <w:tmpl w:val="027C8660"/>
    <w:lvl w:ilvl="0" w:tplc="F258B24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3"/>
  </w:num>
  <w:num w:numId="2">
    <w:abstractNumId w:val="21"/>
    <w:lvlOverride w:ilvl="0"/>
    <w:lvlOverride w:ilvl="1"/>
    <w:lvlOverride w:ilvl="2">
      <w:startOverride w:val="1"/>
    </w:lvlOverride>
    <w:lvlOverride w:ilvl="3"/>
    <w:lvlOverride w:ilvl="4"/>
    <w:lvlOverride w:ilvl="5"/>
    <w:lvlOverride w:ilvl="6"/>
    <w:lvlOverride w:ilvl="7"/>
    <w:lvlOverride w:ilvl="8"/>
  </w:num>
  <w:num w:numId="3">
    <w:abstractNumId w:val="10"/>
  </w:num>
  <w:num w:numId="4">
    <w:abstractNumId w:val="9"/>
  </w:num>
  <w:num w:numId="5">
    <w:abstractNumId w:val="22"/>
  </w:num>
  <w:num w:numId="6">
    <w:abstractNumId w:val="1"/>
  </w:num>
  <w:num w:numId="7">
    <w:abstractNumId w:val="17"/>
  </w:num>
  <w:num w:numId="8">
    <w:abstractNumId w:val="25"/>
  </w:num>
  <w:num w:numId="9">
    <w:abstractNumId w:val="7"/>
  </w:num>
  <w:num w:numId="10">
    <w:abstractNumId w:val="0"/>
  </w:num>
  <w:num w:numId="11">
    <w:abstractNumId w:val="20"/>
  </w:num>
  <w:num w:numId="12">
    <w:abstractNumId w:val="23"/>
  </w:num>
  <w:num w:numId="13">
    <w:abstractNumId w:val="18"/>
  </w:num>
  <w:num w:numId="14">
    <w:abstractNumId w:val="15"/>
  </w:num>
  <w:num w:numId="15">
    <w:abstractNumId w:val="19"/>
  </w:num>
  <w:num w:numId="16">
    <w:abstractNumId w:val="27"/>
  </w:num>
  <w:num w:numId="17">
    <w:abstractNumId w:val="4"/>
  </w:num>
  <w:num w:numId="18">
    <w:abstractNumId w:val="2"/>
  </w:num>
  <w:num w:numId="19">
    <w:abstractNumId w:val="10"/>
  </w:num>
  <w:num w:numId="20">
    <w:abstractNumId w:val="14"/>
  </w:num>
  <w:num w:numId="21">
    <w:abstractNumId w:val="28"/>
  </w:num>
  <w:num w:numId="22">
    <w:abstractNumId w:val="26"/>
  </w:num>
  <w:num w:numId="23">
    <w:abstractNumId w:val="3"/>
  </w:num>
  <w:num w:numId="24">
    <w:abstractNumId w:val="29"/>
  </w:num>
  <w:num w:numId="25">
    <w:abstractNumId w:val="24"/>
  </w:num>
  <w:num w:numId="26">
    <w:abstractNumId w:val="16"/>
  </w:num>
  <w:num w:numId="27">
    <w:abstractNumId w:val="5"/>
  </w:num>
  <w:num w:numId="28">
    <w:abstractNumId w:val="11"/>
  </w:num>
  <w:num w:numId="29">
    <w:abstractNumId w:val="12"/>
  </w:num>
  <w:num w:numId="30">
    <w:abstractNumId w:val="6"/>
  </w:num>
  <w:num w:numId="3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3C6"/>
    <w:rsid w:val="00011882"/>
    <w:rsid w:val="00011E67"/>
    <w:rsid w:val="00012629"/>
    <w:rsid w:val="00012B6D"/>
    <w:rsid w:val="000135EA"/>
    <w:rsid w:val="0001375A"/>
    <w:rsid w:val="00013AE1"/>
    <w:rsid w:val="000145B2"/>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5C05"/>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3"/>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7BD"/>
    <w:rsid w:val="00044CA1"/>
    <w:rsid w:val="00045640"/>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451"/>
    <w:rsid w:val="00075FF2"/>
    <w:rsid w:val="0007637E"/>
    <w:rsid w:val="00076AAC"/>
    <w:rsid w:val="00076F37"/>
    <w:rsid w:val="000770E2"/>
    <w:rsid w:val="00077766"/>
    <w:rsid w:val="00077A72"/>
    <w:rsid w:val="00077B72"/>
    <w:rsid w:val="00077D34"/>
    <w:rsid w:val="000806BC"/>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0C57"/>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2D8"/>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6CE"/>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1ED6"/>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2F16"/>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03"/>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57"/>
    <w:rsid w:val="001F5D77"/>
    <w:rsid w:val="001F5F10"/>
    <w:rsid w:val="001F6142"/>
    <w:rsid w:val="001F62AC"/>
    <w:rsid w:val="001F6B6A"/>
    <w:rsid w:val="001F6C8F"/>
    <w:rsid w:val="001F7255"/>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37B1F"/>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0EF7"/>
    <w:rsid w:val="00251137"/>
    <w:rsid w:val="002516D9"/>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2794"/>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98C"/>
    <w:rsid w:val="002E3DB6"/>
    <w:rsid w:val="002E436A"/>
    <w:rsid w:val="002E4601"/>
    <w:rsid w:val="002E49E4"/>
    <w:rsid w:val="002E4E2A"/>
    <w:rsid w:val="002E571C"/>
    <w:rsid w:val="002E61C6"/>
    <w:rsid w:val="002E67D5"/>
    <w:rsid w:val="002E6AB8"/>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9D"/>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0E1"/>
    <w:rsid w:val="003511DF"/>
    <w:rsid w:val="003519B2"/>
    <w:rsid w:val="00351ED8"/>
    <w:rsid w:val="00352647"/>
    <w:rsid w:val="00352DB5"/>
    <w:rsid w:val="0035310F"/>
    <w:rsid w:val="00353BF9"/>
    <w:rsid w:val="00353E25"/>
    <w:rsid w:val="003540B2"/>
    <w:rsid w:val="00354189"/>
    <w:rsid w:val="00354936"/>
    <w:rsid w:val="00354F0F"/>
    <w:rsid w:val="00355350"/>
    <w:rsid w:val="003555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660"/>
    <w:rsid w:val="00367C5E"/>
    <w:rsid w:val="00367EFA"/>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1C"/>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89A"/>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AC4"/>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051"/>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150"/>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473"/>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1E8C"/>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134"/>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192D"/>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25D"/>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29"/>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0F5"/>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87A"/>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3F2"/>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4F4F"/>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60205"/>
    <w:rsid w:val="006602D0"/>
    <w:rsid w:val="006607C1"/>
    <w:rsid w:val="006614BB"/>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9043B"/>
    <w:rsid w:val="0069064B"/>
    <w:rsid w:val="00691251"/>
    <w:rsid w:val="00691E9C"/>
    <w:rsid w:val="00692260"/>
    <w:rsid w:val="006922DD"/>
    <w:rsid w:val="006927EB"/>
    <w:rsid w:val="00692ABE"/>
    <w:rsid w:val="00692D74"/>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CB3"/>
    <w:rsid w:val="006A0FC4"/>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1E7"/>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97A"/>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797"/>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BEB"/>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3E"/>
    <w:rsid w:val="00792FDA"/>
    <w:rsid w:val="00793223"/>
    <w:rsid w:val="007933D8"/>
    <w:rsid w:val="00793464"/>
    <w:rsid w:val="00793A70"/>
    <w:rsid w:val="00793D92"/>
    <w:rsid w:val="007941DB"/>
    <w:rsid w:val="00794312"/>
    <w:rsid w:val="00794523"/>
    <w:rsid w:val="007946A2"/>
    <w:rsid w:val="007949F5"/>
    <w:rsid w:val="00794F53"/>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621"/>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97F"/>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3FF0"/>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66BC"/>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47F"/>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62"/>
    <w:rsid w:val="00852C8B"/>
    <w:rsid w:val="00852C9A"/>
    <w:rsid w:val="00852FAD"/>
    <w:rsid w:val="0085318F"/>
    <w:rsid w:val="008534FD"/>
    <w:rsid w:val="00853B1D"/>
    <w:rsid w:val="008543F2"/>
    <w:rsid w:val="00854EAF"/>
    <w:rsid w:val="00854F65"/>
    <w:rsid w:val="00855178"/>
    <w:rsid w:val="00855623"/>
    <w:rsid w:val="00855993"/>
    <w:rsid w:val="00855A99"/>
    <w:rsid w:val="00855CD0"/>
    <w:rsid w:val="0085628B"/>
    <w:rsid w:val="0085636B"/>
    <w:rsid w:val="008564C3"/>
    <w:rsid w:val="008564CB"/>
    <w:rsid w:val="008601BE"/>
    <w:rsid w:val="0086022D"/>
    <w:rsid w:val="00860292"/>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1BA"/>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1B36"/>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CF4"/>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5E9E"/>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1E73"/>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1F"/>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03C"/>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7A"/>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81"/>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91C"/>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37FD2"/>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5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568"/>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A91"/>
    <w:rsid w:val="00AE4BBB"/>
    <w:rsid w:val="00AE4CC4"/>
    <w:rsid w:val="00AE5935"/>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6FFF"/>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651"/>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608"/>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26"/>
    <w:rsid w:val="00B868C0"/>
    <w:rsid w:val="00B87283"/>
    <w:rsid w:val="00B900C5"/>
    <w:rsid w:val="00B906FC"/>
    <w:rsid w:val="00B90758"/>
    <w:rsid w:val="00B911A1"/>
    <w:rsid w:val="00B91509"/>
    <w:rsid w:val="00B9157A"/>
    <w:rsid w:val="00B91EB8"/>
    <w:rsid w:val="00B921ED"/>
    <w:rsid w:val="00B9253C"/>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581"/>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BD4"/>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462"/>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938"/>
    <w:rsid w:val="00C15F94"/>
    <w:rsid w:val="00C16183"/>
    <w:rsid w:val="00C16425"/>
    <w:rsid w:val="00C167EB"/>
    <w:rsid w:val="00C16936"/>
    <w:rsid w:val="00C169E0"/>
    <w:rsid w:val="00C16E0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7C5"/>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5B5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3"/>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2B"/>
    <w:rsid w:val="00D94892"/>
    <w:rsid w:val="00D94AC5"/>
    <w:rsid w:val="00D94CE7"/>
    <w:rsid w:val="00D95223"/>
    <w:rsid w:val="00D9547D"/>
    <w:rsid w:val="00D95559"/>
    <w:rsid w:val="00D95DF8"/>
    <w:rsid w:val="00D95F80"/>
    <w:rsid w:val="00D96065"/>
    <w:rsid w:val="00D9638A"/>
    <w:rsid w:val="00D967F9"/>
    <w:rsid w:val="00D96B0C"/>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C1"/>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66"/>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219"/>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404"/>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341"/>
    <w:rsid w:val="00E145A3"/>
    <w:rsid w:val="00E145F6"/>
    <w:rsid w:val="00E147C1"/>
    <w:rsid w:val="00E1492D"/>
    <w:rsid w:val="00E1514F"/>
    <w:rsid w:val="00E155DE"/>
    <w:rsid w:val="00E162B1"/>
    <w:rsid w:val="00E1673A"/>
    <w:rsid w:val="00E1690F"/>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4AF"/>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4D25"/>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6B3"/>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2563"/>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3F96"/>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86F"/>
    <w:rsid w:val="00FD5E65"/>
    <w:rsid w:val="00FD6032"/>
    <w:rsid w:val="00FD6384"/>
    <w:rsid w:val="00FD679F"/>
    <w:rsid w:val="00FD6868"/>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58A"/>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paragraph" w:customStyle="1" w:styleId="xmsonormal">
    <w:name w:val="xmsonormal"/>
    <w:basedOn w:val="a0"/>
    <w:rsid w:val="0055192D"/>
    <w:pPr>
      <w:widowControl/>
      <w:wordWrap/>
      <w:autoSpaceDE/>
      <w:autoSpaceDN/>
      <w:jc w:val="left"/>
    </w:pPr>
    <w:rPr>
      <w:rFonts w:ascii="SimSun" w:eastAsia="SimSun" w:hAnsi="SimSun" w:cs="SimSu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44458949">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78996342">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3032</Words>
  <Characters>17284</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2021-05-12T06:02:00Z</dcterms:created>
  <dcterms:modified xsi:type="dcterms:W3CDTF">2021-05-12T06:02:00Z</dcterms:modified>
</cp:coreProperties>
</file>